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723B1" w14:textId="4DA8D651" w:rsidR="00910C96" w:rsidRPr="0052548E" w:rsidRDefault="00910C96" w:rsidP="00910C96">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w:t>
      </w:r>
      <w:proofErr w:type="gramStart"/>
      <w:r w:rsidRPr="00D02562">
        <w:rPr>
          <w:rFonts w:ascii="Arial" w:hAnsi="Arial" w:cs="Arial"/>
          <w:b/>
          <w:bCs/>
          <w:sz w:val="28"/>
        </w:rPr>
        <w:t>9</w:t>
      </w:r>
      <w:r w:rsidR="009F6DA8">
        <w:rPr>
          <w:rFonts w:ascii="Arial" w:hAnsi="Arial" w:cs="Arial" w:hint="eastAsia"/>
          <w:b/>
          <w:bCs/>
          <w:sz w:val="28"/>
        </w:rPr>
        <w:t>8</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5035D2">
        <w:rPr>
          <w:rFonts w:ascii="Arial" w:hAnsi="Arial" w:cs="Arial"/>
          <w:b/>
          <w:bCs/>
          <w:sz w:val="28"/>
        </w:rPr>
        <w:t>R1-19</w:t>
      </w:r>
      <w:r w:rsidR="00FA64A4" w:rsidRPr="005035D2">
        <w:rPr>
          <w:rFonts w:ascii="Arial" w:hAnsi="Arial" w:cs="Arial"/>
          <w:b/>
          <w:bCs/>
          <w:sz w:val="28"/>
        </w:rPr>
        <w:t>0</w:t>
      </w:r>
      <w:r w:rsidR="005035D2" w:rsidRPr="005035D2">
        <w:rPr>
          <w:rFonts w:ascii="Arial" w:hAnsi="Arial" w:cs="Arial" w:hint="eastAsia"/>
          <w:b/>
          <w:bCs/>
          <w:sz w:val="28"/>
        </w:rPr>
        <w:t>9182</w:t>
      </w:r>
      <w:bookmarkStart w:id="0" w:name="_GoBack"/>
      <w:bookmarkEnd w:id="0"/>
      <w:proofErr w:type="gramEnd"/>
    </w:p>
    <w:p w14:paraId="30212AD9" w14:textId="5C11FED7" w:rsidR="00910C96" w:rsidRPr="009513AC" w:rsidRDefault="008E7DE1" w:rsidP="00910C96">
      <w:pPr>
        <w:tabs>
          <w:tab w:val="center" w:pos="4536"/>
          <w:tab w:val="right" w:pos="9072"/>
        </w:tabs>
        <w:rPr>
          <w:rFonts w:ascii="Arial" w:eastAsia="ＭＳ 明朝" w:hAnsi="Arial" w:cs="Arial"/>
          <w:b/>
          <w:bCs/>
          <w:sz w:val="28"/>
        </w:rPr>
      </w:pPr>
      <w:r>
        <w:rPr>
          <w:rFonts w:ascii="Arial" w:eastAsia="ＭＳ 明朝" w:hAnsi="Arial" w:cs="Arial" w:hint="eastAsia"/>
          <w:b/>
          <w:bCs/>
          <w:sz w:val="28"/>
        </w:rPr>
        <w:t>Prague</w:t>
      </w:r>
      <w:r w:rsidR="00910C96">
        <w:rPr>
          <w:rFonts w:ascii="Arial" w:eastAsia="ＭＳ 明朝" w:hAnsi="Arial" w:cs="Arial"/>
          <w:b/>
          <w:bCs/>
          <w:sz w:val="28"/>
        </w:rPr>
        <w:t xml:space="preserve">, </w:t>
      </w:r>
      <w:r w:rsidRPr="008E7DE1">
        <w:rPr>
          <w:rFonts w:ascii="Arial" w:eastAsia="ＭＳ 明朝" w:hAnsi="Arial" w:cs="Arial"/>
          <w:b/>
          <w:bCs/>
          <w:sz w:val="28"/>
        </w:rPr>
        <w:t>Czech Republic</w:t>
      </w:r>
      <w:r w:rsidR="00910C96">
        <w:rPr>
          <w:rFonts w:ascii="Arial" w:eastAsia="ＭＳ 明朝" w:hAnsi="Arial" w:cs="Arial"/>
          <w:b/>
          <w:bCs/>
          <w:sz w:val="28"/>
        </w:rPr>
        <w:t xml:space="preserve">, </w:t>
      </w:r>
      <w:r>
        <w:rPr>
          <w:rFonts w:ascii="Arial" w:eastAsia="ＭＳ 明朝" w:hAnsi="Arial" w:cs="Arial" w:hint="eastAsia"/>
          <w:b/>
          <w:bCs/>
          <w:sz w:val="28"/>
        </w:rPr>
        <w:t>26</w:t>
      </w:r>
      <w:r w:rsidR="00910C96" w:rsidRPr="008F5A33">
        <w:rPr>
          <w:rFonts w:ascii="Arial" w:eastAsia="ＭＳ 明朝" w:hAnsi="Arial" w:cs="Arial"/>
          <w:b/>
          <w:bCs/>
          <w:sz w:val="28"/>
          <w:vertAlign w:val="superscript"/>
        </w:rPr>
        <w:t>th</w:t>
      </w:r>
      <w:r w:rsidR="00910C96">
        <w:rPr>
          <w:rFonts w:ascii="Arial" w:eastAsia="ＭＳ 明朝" w:hAnsi="Arial" w:cs="Arial"/>
          <w:b/>
          <w:bCs/>
          <w:sz w:val="28"/>
        </w:rPr>
        <w:t xml:space="preserve"> – </w:t>
      </w:r>
      <w:r>
        <w:rPr>
          <w:rFonts w:ascii="Arial" w:eastAsia="ＭＳ 明朝" w:hAnsi="Arial" w:cs="Arial" w:hint="eastAsia"/>
          <w:b/>
          <w:bCs/>
          <w:sz w:val="28"/>
        </w:rPr>
        <w:t>30</w:t>
      </w:r>
      <w:r w:rsidR="00910C96" w:rsidRPr="00363679">
        <w:rPr>
          <w:rFonts w:ascii="Arial" w:eastAsia="ＭＳ 明朝" w:hAnsi="Arial" w:cs="Arial"/>
          <w:b/>
          <w:bCs/>
          <w:sz w:val="28"/>
          <w:vertAlign w:val="superscript"/>
        </w:rPr>
        <w:t>th</w:t>
      </w:r>
      <w:r w:rsidR="00910C96">
        <w:rPr>
          <w:rFonts w:ascii="Arial" w:eastAsia="ＭＳ 明朝" w:hAnsi="Arial" w:cs="Arial"/>
          <w:b/>
          <w:bCs/>
          <w:sz w:val="28"/>
        </w:rPr>
        <w:t xml:space="preserve"> </w:t>
      </w:r>
      <w:r>
        <w:rPr>
          <w:rFonts w:ascii="Arial" w:eastAsia="ＭＳ 明朝" w:hAnsi="Arial" w:cs="Arial" w:hint="eastAsia"/>
          <w:b/>
          <w:bCs/>
          <w:sz w:val="28"/>
        </w:rPr>
        <w:t>Aug</w:t>
      </w:r>
      <w:r w:rsidR="00D47D80">
        <w:rPr>
          <w:rFonts w:ascii="Arial" w:eastAsia="ＭＳ 明朝" w:hAnsi="Arial" w:cs="Arial"/>
          <w:b/>
          <w:bCs/>
          <w:sz w:val="28"/>
        </w:rPr>
        <w:t>.</w:t>
      </w:r>
      <w:r w:rsidR="00910C96">
        <w:rPr>
          <w:rFonts w:ascii="Arial" w:eastAsia="ＭＳ 明朝" w:hAnsi="Arial" w:cs="Arial"/>
          <w:b/>
          <w:bCs/>
          <w:sz w:val="28"/>
        </w:rPr>
        <w:t xml:space="preserve"> 2019</w:t>
      </w:r>
    </w:p>
    <w:p w14:paraId="0B31F29E" w14:textId="77777777" w:rsidR="008A34D9" w:rsidRPr="00910C9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5F597F1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10C96">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47902C" w14:textId="14110EBD" w:rsidR="001D5835" w:rsidRPr="001D5835" w:rsidRDefault="001D5835" w:rsidP="001D5835">
      <w:pPr>
        <w:spacing w:afterLines="50" w:after="120"/>
        <w:jc w:val="both"/>
        <w:rPr>
          <w:rFonts w:eastAsia="ＭＳ 明朝"/>
          <w:sz w:val="22"/>
          <w:szCs w:val="22"/>
          <w:lang w:val="en-US"/>
        </w:rPr>
      </w:pPr>
      <w:r w:rsidRPr="001D5835">
        <w:rPr>
          <w:rFonts w:eastAsia="ＭＳ 明朝" w:hint="eastAsia"/>
          <w:sz w:val="22"/>
          <w:szCs w:val="22"/>
          <w:lang w:val="en-US"/>
        </w:rPr>
        <w:t>At the RAN</w:t>
      </w:r>
      <w:r w:rsidRPr="001D5835">
        <w:rPr>
          <w:rFonts w:eastAsia="ＭＳ 明朝"/>
          <w:sz w:val="22"/>
          <w:szCs w:val="22"/>
          <w:lang w:val="en-US"/>
        </w:rPr>
        <w:t>1</w:t>
      </w:r>
      <w:r w:rsidR="000D6AEB">
        <w:rPr>
          <w:rFonts w:eastAsia="ＭＳ 明朝"/>
          <w:sz w:val="22"/>
          <w:szCs w:val="22"/>
          <w:lang w:val="en-US"/>
        </w:rPr>
        <w:t>#9</w:t>
      </w:r>
      <w:r w:rsidR="000D6AEB">
        <w:rPr>
          <w:rFonts w:eastAsia="ＭＳ 明朝" w:hint="eastAsia"/>
          <w:sz w:val="22"/>
          <w:szCs w:val="22"/>
          <w:lang w:val="en-US"/>
        </w:rPr>
        <w:t>7</w:t>
      </w:r>
      <w:r w:rsidRPr="001D5835">
        <w:rPr>
          <w:rFonts w:eastAsia="ＭＳ 明朝"/>
          <w:sz w:val="22"/>
          <w:szCs w:val="22"/>
          <w:lang w:val="en-US"/>
        </w:rPr>
        <w:t xml:space="preserve"> </w:t>
      </w:r>
      <w:r w:rsidRPr="001D5835">
        <w:rPr>
          <w:rFonts w:eastAsia="ＭＳ 明朝" w:hint="eastAsia"/>
          <w:sz w:val="22"/>
          <w:szCs w:val="22"/>
          <w:lang w:val="en-US"/>
        </w:rPr>
        <w:t xml:space="preserve">meeting, </w:t>
      </w:r>
      <w:r w:rsidRPr="001D5835">
        <w:rPr>
          <w:rFonts w:eastAsia="ＭＳ 明朝"/>
          <w:sz w:val="22"/>
          <w:szCs w:val="22"/>
          <w:lang w:val="en-US"/>
        </w:rPr>
        <w:t xml:space="preserve">the </w:t>
      </w:r>
      <w:r>
        <w:rPr>
          <w:rFonts w:eastAsia="ＭＳ 明朝" w:hint="eastAsia"/>
          <w:sz w:val="22"/>
          <w:szCs w:val="22"/>
          <w:lang w:val="en-US"/>
        </w:rPr>
        <w:t>extensions of SSBs for inter-IAB-node discovery and measurements</w:t>
      </w:r>
      <w:r>
        <w:rPr>
          <w:rFonts w:eastAsia="ＭＳ 明朝"/>
          <w:sz w:val="22"/>
          <w:szCs w:val="22"/>
          <w:lang w:val="en-US"/>
        </w:rPr>
        <w:t xml:space="preserve"> were</w:t>
      </w:r>
      <w:r w:rsidRPr="001D5835">
        <w:rPr>
          <w:rFonts w:eastAsia="ＭＳ 明朝"/>
          <w:sz w:val="22"/>
          <w:szCs w:val="22"/>
          <w:lang w:val="en-US"/>
        </w:rPr>
        <w:t xml:space="preserve"> discussed</w:t>
      </w:r>
      <w:r w:rsidR="00C03151">
        <w:rPr>
          <w:rFonts w:eastAsia="ＭＳ 明朝"/>
          <w:sz w:val="22"/>
          <w:szCs w:val="22"/>
          <w:lang w:val="en-US"/>
        </w:rPr>
        <w:t>,</w:t>
      </w:r>
      <w:r w:rsidRPr="001D5835">
        <w:rPr>
          <w:rFonts w:eastAsia="ＭＳ 明朝"/>
          <w:sz w:val="22"/>
          <w:szCs w:val="22"/>
          <w:lang w:val="en-US"/>
        </w:rPr>
        <w:t xml:space="preserve"> and following agreements were made</w:t>
      </w:r>
      <w:r w:rsidRPr="001D5835">
        <w:rPr>
          <w:rFonts w:eastAsia="ＭＳ 明朝" w:hint="eastAsia"/>
          <w:sz w:val="22"/>
          <w:szCs w:val="22"/>
          <w:lang w:val="en-US"/>
        </w:rPr>
        <w:t xml:space="preserve"> [1].</w:t>
      </w:r>
      <w:r w:rsidRPr="001D5835">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5B2517D" w14:textId="77777777" w:rsidR="009F6DA8" w:rsidRPr="002D4A8F" w:rsidRDefault="009F6DA8" w:rsidP="009F6DA8">
            <w:r w:rsidRPr="002D4A8F">
              <w:rPr>
                <w:highlight w:val="green"/>
              </w:rPr>
              <w:t>Agreements</w:t>
            </w:r>
            <w:r w:rsidRPr="002D4A8F">
              <w:t>:</w:t>
            </w:r>
          </w:p>
          <w:p w14:paraId="2A75329D" w14:textId="02C7AA06" w:rsidR="009F6DA8" w:rsidRPr="009F6DA8" w:rsidRDefault="009F6DA8" w:rsidP="009F6DA8">
            <w:pPr>
              <w:rPr>
                <w:b/>
              </w:rPr>
            </w:pPr>
            <w:r w:rsidRPr="002D4A8F">
              <w:rPr>
                <w:lang w:eastAsia="zh-CN"/>
              </w:rPr>
              <w:t xml:space="preserve">All parameters in STC for inter-IAB-node discovery and measurement </w:t>
            </w:r>
            <w:proofErr w:type="gramStart"/>
            <w:r w:rsidRPr="002D4A8F">
              <w:rPr>
                <w:lang w:eastAsia="zh-CN"/>
              </w:rPr>
              <w:t>are provided</w:t>
            </w:r>
            <w:proofErr w:type="gramEnd"/>
            <w:r w:rsidRPr="002D4A8F">
              <w:rPr>
                <w:lang w:eastAsia="zh-CN"/>
              </w:rPr>
              <w:t xml:space="preserve"> explicitly, i.e. the default values for the parameters in STC will not be discussed further in RAN1.</w:t>
            </w:r>
          </w:p>
          <w:p w14:paraId="6D236F39" w14:textId="77777777" w:rsidR="009F6DA8" w:rsidRPr="005F0ED4" w:rsidRDefault="009F6DA8" w:rsidP="009F6DA8">
            <w:r w:rsidRPr="005F0ED4">
              <w:rPr>
                <w:highlight w:val="green"/>
              </w:rPr>
              <w:t>Agreements</w:t>
            </w:r>
            <w:r w:rsidRPr="005F0ED4">
              <w:t>:</w:t>
            </w:r>
          </w:p>
          <w:p w14:paraId="036ED4C6" w14:textId="77777777" w:rsidR="009F6DA8" w:rsidRPr="005F0ED4" w:rsidRDefault="009F6DA8" w:rsidP="009F6DA8">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14:paraId="4DE5552B"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SSB center frequency:</w:t>
            </w:r>
            <w:r w:rsidRPr="005F0ED4">
              <w:t xml:space="preserve"> </w:t>
            </w:r>
          </w:p>
          <w:p w14:paraId="72013706"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ARFCN-</w:t>
            </w:r>
            <w:proofErr w:type="spellStart"/>
            <w:r w:rsidRPr="005F0ED4">
              <w:rPr>
                <w:lang w:eastAsia="zh-CN"/>
              </w:rPr>
              <w:t>ValueNR</w:t>
            </w:r>
            <w:proofErr w:type="spellEnd"/>
          </w:p>
          <w:p w14:paraId="33A8CA4E"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 xml:space="preserve">SSB subcarrier spacing: </w:t>
            </w:r>
          </w:p>
          <w:p w14:paraId="6D65E62E"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 xml:space="preserve">FR1: </w:t>
            </w:r>
            <w:r w:rsidRPr="005F0ED4">
              <w:t>15khz, 30khz</w:t>
            </w:r>
          </w:p>
          <w:p w14:paraId="793C565D"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FR2:</w:t>
            </w:r>
            <w:r w:rsidRPr="005F0ED4">
              <w:t xml:space="preserve"> 120khz, 240khz</w:t>
            </w:r>
          </w:p>
          <w:p w14:paraId="1ACA1DF5"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 xml:space="preserve">SSB transmission periodicity: </w:t>
            </w:r>
          </w:p>
          <w:p w14:paraId="56EBF055"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14:paraId="346FCCCA"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SSB transmission timing offset in half frame(s)</w:t>
            </w:r>
          </w:p>
          <w:p w14:paraId="4010280A"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[0, … , (number of half frames within SSB transmission periodicity) – 1]</w:t>
            </w:r>
          </w:p>
          <w:p w14:paraId="46DCEC7C"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The index of SSBs to transmit (the SSBs to be transmitted in the half frame)</w:t>
            </w:r>
          </w:p>
          <w:p w14:paraId="24693D9F" w14:textId="77777777" w:rsidR="009F6DA8" w:rsidRPr="005F0ED4" w:rsidRDefault="009F6DA8" w:rsidP="009F6DA8">
            <w:pPr>
              <w:pStyle w:val="afc"/>
              <w:numPr>
                <w:ilvl w:val="1"/>
                <w:numId w:val="18"/>
              </w:numPr>
              <w:snapToGrid w:val="0"/>
              <w:spacing w:after="120"/>
              <w:ind w:leftChars="0"/>
              <w:jc w:val="both"/>
              <w:rPr>
                <w:lang w:eastAsia="zh-CN"/>
              </w:rPr>
            </w:pPr>
            <w:r w:rsidRPr="005F0ED4">
              <w:rPr>
                <w:lang w:eastAsia="zh-CN"/>
              </w:rPr>
              <w:t>Same as Rel-15</w:t>
            </w:r>
          </w:p>
          <w:p w14:paraId="746DB7CD" w14:textId="77777777" w:rsidR="009F6DA8" w:rsidRPr="005F0ED4" w:rsidRDefault="009F6DA8" w:rsidP="009F6DA8">
            <w:pPr>
              <w:pStyle w:val="afc"/>
              <w:numPr>
                <w:ilvl w:val="0"/>
                <w:numId w:val="18"/>
              </w:numPr>
              <w:snapToGrid w:val="0"/>
              <w:spacing w:after="120"/>
              <w:ind w:leftChars="0"/>
              <w:jc w:val="both"/>
              <w:rPr>
                <w:lang w:eastAsia="zh-CN"/>
              </w:rPr>
            </w:pPr>
            <w:r w:rsidRPr="005F0ED4">
              <w:rPr>
                <w:lang w:eastAsia="zh-CN"/>
              </w:rPr>
              <w:t>FFS additional parameter(s) other than above</w:t>
            </w:r>
          </w:p>
          <w:p w14:paraId="303138C5" w14:textId="77777777" w:rsidR="009F6DA8" w:rsidRPr="005F0ED4" w:rsidRDefault="009F6DA8" w:rsidP="009F6DA8">
            <w:r w:rsidRPr="005F0ED4">
              <w:rPr>
                <w:highlight w:val="green"/>
              </w:rPr>
              <w:t>Agreements</w:t>
            </w:r>
            <w:r w:rsidRPr="005F0ED4">
              <w:t>:</w:t>
            </w:r>
          </w:p>
          <w:p w14:paraId="6B5BBCCC" w14:textId="77777777" w:rsidR="009F6DA8" w:rsidRPr="005F0ED4" w:rsidRDefault="009F6DA8" w:rsidP="009F6DA8">
            <w:pPr>
              <w:rPr>
                <w:lang w:eastAsia="zh-CN"/>
              </w:rPr>
            </w:pPr>
            <w:r w:rsidRPr="005F0ED4">
              <w:rPr>
                <w:lang w:eastAsia="zh-CN"/>
              </w:rPr>
              <w:t xml:space="preserve">For IAB node discovery and measurement, the maximum number of STCs that </w:t>
            </w:r>
            <w:proofErr w:type="gramStart"/>
            <w:r w:rsidRPr="005F0ED4">
              <w:rPr>
                <w:lang w:eastAsia="zh-CN"/>
              </w:rPr>
              <w:t>can be configured</w:t>
            </w:r>
            <w:proofErr w:type="gramEnd"/>
            <w:r w:rsidRPr="005F0ED4">
              <w:rPr>
                <w:lang w:eastAsia="zh-CN"/>
              </w:rPr>
              <w:t xml:space="preserve"> for an IAB node DU per cell at one frequency location is 4.</w:t>
            </w:r>
          </w:p>
          <w:p w14:paraId="39A51DA9" w14:textId="01D766EF" w:rsidR="009F6DA8" w:rsidRPr="009F6DA8" w:rsidRDefault="009F6DA8" w:rsidP="009F6DA8">
            <w:pPr>
              <w:pStyle w:val="afc"/>
              <w:numPr>
                <w:ilvl w:val="0"/>
                <w:numId w:val="19"/>
              </w:numPr>
              <w:snapToGrid w:val="0"/>
              <w:spacing w:after="120"/>
              <w:ind w:leftChars="0"/>
              <w:jc w:val="both"/>
              <w:rPr>
                <w:lang w:eastAsia="zh-CN"/>
              </w:rPr>
            </w:pPr>
            <w:r w:rsidRPr="005F0ED4">
              <w:rPr>
                <w:rFonts w:hint="eastAsia"/>
                <w:lang w:eastAsia="zh-CN"/>
              </w:rPr>
              <w:t>N</w:t>
            </w:r>
            <w:r w:rsidRPr="005F0ED4">
              <w:rPr>
                <w:lang w:eastAsia="zh-CN"/>
              </w:rPr>
              <w:t>ote: this number does not include the cell-defining SSBs for initial access</w:t>
            </w:r>
          </w:p>
          <w:p w14:paraId="0E6F9F3C" w14:textId="77777777" w:rsidR="009F6DA8" w:rsidRPr="0052332D" w:rsidRDefault="009F6DA8" w:rsidP="009F6DA8">
            <w:r w:rsidRPr="0052332D">
              <w:rPr>
                <w:highlight w:val="green"/>
              </w:rPr>
              <w:t>Agreements</w:t>
            </w:r>
            <w:r w:rsidRPr="0052332D">
              <w:t>:</w:t>
            </w:r>
          </w:p>
          <w:p w14:paraId="6B3C752B" w14:textId="77777777" w:rsidR="009F6DA8" w:rsidRPr="0052332D" w:rsidRDefault="009F6DA8" w:rsidP="009F6DA8">
            <w:r w:rsidRPr="0052332D">
              <w:t xml:space="preserve">Each STC </w:t>
            </w:r>
            <w:proofErr w:type="gramStart"/>
            <w:r w:rsidRPr="0052332D">
              <w:t>is independently configured</w:t>
            </w:r>
            <w:proofErr w:type="gramEnd"/>
            <w:r w:rsidRPr="0052332D">
              <w:t xml:space="preserve"> when multiple STCs are configured.</w:t>
            </w:r>
          </w:p>
          <w:p w14:paraId="0967F18E" w14:textId="77777777" w:rsidR="009F6DA8" w:rsidRPr="0052332D" w:rsidRDefault="009F6DA8" w:rsidP="009F6DA8">
            <w:pPr>
              <w:pStyle w:val="afc"/>
              <w:numPr>
                <w:ilvl w:val="0"/>
                <w:numId w:val="19"/>
              </w:numPr>
              <w:snapToGrid w:val="0"/>
              <w:spacing w:after="120"/>
              <w:ind w:leftChars="0"/>
              <w:jc w:val="both"/>
              <w:rPr>
                <w:lang w:eastAsia="zh-CN"/>
              </w:rPr>
            </w:pPr>
            <w:r w:rsidRPr="0052332D">
              <w:rPr>
                <w:lang w:eastAsia="zh-CN"/>
              </w:rPr>
              <w:t>Up to RAN3 to decide that if SSB index is common across two or more STC configurations, whether additional signalling optimization is necessary or not</w:t>
            </w:r>
          </w:p>
          <w:p w14:paraId="73AA7C85" w14:textId="77777777" w:rsidR="009F6DA8" w:rsidRDefault="009F6DA8" w:rsidP="009F6DA8">
            <w:r w:rsidRPr="00B93152">
              <w:rPr>
                <w:highlight w:val="green"/>
              </w:rPr>
              <w:lastRenderedPageBreak/>
              <w:t>Agreements</w:t>
            </w:r>
            <w:r>
              <w:t>:</w:t>
            </w:r>
          </w:p>
          <w:p w14:paraId="6E77F366" w14:textId="77777777" w:rsidR="009F6DA8" w:rsidRPr="0052332D" w:rsidRDefault="009F6DA8" w:rsidP="009F6DA8">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0AC17E47" w14:textId="77777777" w:rsidR="009F6DA8" w:rsidRPr="0052332D" w:rsidRDefault="009F6DA8" w:rsidP="009F6DA8">
            <w:pPr>
              <w:pStyle w:val="afc"/>
              <w:numPr>
                <w:ilvl w:val="0"/>
                <w:numId w:val="20"/>
              </w:numPr>
              <w:snapToGrid w:val="0"/>
              <w:spacing w:after="120"/>
              <w:ind w:leftChars="0"/>
              <w:jc w:val="both"/>
              <w:rPr>
                <w:lang w:eastAsia="zh-CN"/>
              </w:rPr>
            </w:pPr>
            <w:r w:rsidRPr="0052332D">
              <w:rPr>
                <w:lang w:eastAsia="zh-CN"/>
              </w:rPr>
              <w:t xml:space="preserve">SMTC window periodicity: </w:t>
            </w:r>
          </w:p>
          <w:p w14:paraId="3C1624C3" w14:textId="77777777" w:rsidR="009F6DA8" w:rsidRPr="0052332D" w:rsidRDefault="009F6DA8" w:rsidP="009F6DA8">
            <w:pPr>
              <w:pStyle w:val="afc"/>
              <w:numPr>
                <w:ilvl w:val="1"/>
                <w:numId w:val="20"/>
              </w:numPr>
              <w:snapToGrid w:val="0"/>
              <w:spacing w:after="120"/>
              <w:ind w:leftChars="0"/>
              <w:jc w:val="both"/>
              <w:rPr>
                <w:lang w:eastAsia="zh-CN"/>
              </w:rPr>
            </w:pPr>
            <w:r w:rsidRPr="0052332D">
              <w:rPr>
                <w:lang w:eastAsia="zh-CN"/>
              </w:rPr>
              <w:t>5ms, 10ms, 20ms, 40ms, 80ms, 160ms, 320ms, 640ms, 1280ms</w:t>
            </w:r>
          </w:p>
          <w:p w14:paraId="388D24CE" w14:textId="77777777" w:rsidR="009F6DA8" w:rsidRPr="0052332D" w:rsidRDefault="009F6DA8" w:rsidP="009F6DA8">
            <w:pPr>
              <w:pStyle w:val="afc"/>
              <w:numPr>
                <w:ilvl w:val="0"/>
                <w:numId w:val="20"/>
              </w:numPr>
              <w:snapToGrid w:val="0"/>
              <w:spacing w:after="120"/>
              <w:ind w:leftChars="0"/>
              <w:jc w:val="both"/>
              <w:rPr>
                <w:lang w:eastAsia="zh-CN"/>
              </w:rPr>
            </w:pPr>
            <w:r w:rsidRPr="0052332D">
              <w:rPr>
                <w:lang w:eastAsia="zh-CN"/>
              </w:rPr>
              <w:t xml:space="preserve">SMTC window timing offset: </w:t>
            </w:r>
          </w:p>
          <w:p w14:paraId="19C9D61E" w14:textId="77777777" w:rsidR="009F6DA8" w:rsidRPr="0052332D" w:rsidRDefault="009F6DA8" w:rsidP="009F6DA8">
            <w:pPr>
              <w:pStyle w:val="afc"/>
              <w:numPr>
                <w:ilvl w:val="1"/>
                <w:numId w:val="20"/>
              </w:numPr>
              <w:snapToGrid w:val="0"/>
              <w:spacing w:after="120"/>
              <w:ind w:leftChars="0"/>
              <w:jc w:val="both"/>
              <w:rPr>
                <w:lang w:eastAsia="zh-CN"/>
              </w:rPr>
            </w:pPr>
            <w:r w:rsidRPr="0052332D">
              <w:rPr>
                <w:lang w:eastAsia="zh-CN"/>
              </w:rPr>
              <w:t xml:space="preserve">[0, ..., (number of </w:t>
            </w:r>
            <w:proofErr w:type="spellStart"/>
            <w:r w:rsidRPr="0052332D">
              <w:rPr>
                <w:lang w:eastAsia="zh-CN"/>
              </w:rPr>
              <w:t>subframes</w:t>
            </w:r>
            <w:proofErr w:type="spellEnd"/>
            <w:r w:rsidRPr="0052332D">
              <w:rPr>
                <w:lang w:eastAsia="zh-CN"/>
              </w:rPr>
              <w:t xml:space="preserve"> within SMTC window periodicity) – 1]</w:t>
            </w:r>
          </w:p>
          <w:p w14:paraId="6F280A39" w14:textId="77777777" w:rsidR="009F6DA8" w:rsidRPr="0052332D" w:rsidRDefault="009F6DA8" w:rsidP="009F6DA8">
            <w:pPr>
              <w:pStyle w:val="afc"/>
              <w:numPr>
                <w:ilvl w:val="0"/>
                <w:numId w:val="20"/>
              </w:numPr>
              <w:snapToGrid w:val="0"/>
              <w:spacing w:after="120"/>
              <w:ind w:leftChars="0"/>
              <w:jc w:val="both"/>
              <w:rPr>
                <w:lang w:eastAsia="zh-CN"/>
              </w:rPr>
            </w:pPr>
            <w:r w:rsidRPr="0052332D">
              <w:rPr>
                <w:lang w:eastAsia="zh-CN"/>
              </w:rPr>
              <w:t xml:space="preserve">SMTC window duration: </w:t>
            </w:r>
          </w:p>
          <w:p w14:paraId="6E1D17ED" w14:textId="77777777" w:rsidR="009F6DA8" w:rsidRPr="0052332D" w:rsidRDefault="009F6DA8" w:rsidP="009F6DA8">
            <w:pPr>
              <w:pStyle w:val="afc"/>
              <w:numPr>
                <w:ilvl w:val="1"/>
                <w:numId w:val="20"/>
              </w:numPr>
              <w:snapToGrid w:val="0"/>
              <w:spacing w:after="120"/>
              <w:ind w:leftChars="0"/>
              <w:jc w:val="both"/>
              <w:rPr>
                <w:lang w:eastAsia="zh-CN"/>
              </w:rPr>
            </w:pPr>
            <w:r w:rsidRPr="0052332D">
              <w:rPr>
                <w:lang w:eastAsia="zh-CN"/>
              </w:rPr>
              <w:t>[1, …, 5] (</w:t>
            </w:r>
            <w:proofErr w:type="spellStart"/>
            <w:r w:rsidRPr="0052332D">
              <w:rPr>
                <w:lang w:eastAsia="zh-CN"/>
              </w:rPr>
              <w:t>subframes</w:t>
            </w:r>
            <w:proofErr w:type="spellEnd"/>
            <w:r w:rsidRPr="0052332D">
              <w:rPr>
                <w:lang w:eastAsia="zh-CN"/>
              </w:rPr>
              <w:t>)</w:t>
            </w:r>
          </w:p>
          <w:p w14:paraId="6D2BDC9A" w14:textId="77777777" w:rsidR="009F6DA8" w:rsidRPr="0052332D" w:rsidRDefault="009F6DA8" w:rsidP="009F6DA8">
            <w:pPr>
              <w:pStyle w:val="afc"/>
              <w:numPr>
                <w:ilvl w:val="2"/>
                <w:numId w:val="20"/>
              </w:numPr>
              <w:snapToGrid w:val="0"/>
              <w:spacing w:after="120"/>
              <w:ind w:leftChars="0"/>
              <w:jc w:val="both"/>
              <w:rPr>
                <w:lang w:eastAsia="zh-CN"/>
              </w:rPr>
            </w:pPr>
            <w:r w:rsidRPr="0052332D">
              <w:rPr>
                <w:lang w:eastAsia="zh-CN"/>
              </w:rPr>
              <w:t>FFS larger than 5</w:t>
            </w:r>
          </w:p>
          <w:p w14:paraId="46BAE360" w14:textId="77777777" w:rsidR="009F6DA8" w:rsidRPr="0052332D" w:rsidRDefault="009F6DA8" w:rsidP="009F6DA8">
            <w:pPr>
              <w:pStyle w:val="afc"/>
              <w:numPr>
                <w:ilvl w:val="0"/>
                <w:numId w:val="20"/>
              </w:numPr>
              <w:snapToGrid w:val="0"/>
              <w:spacing w:after="120"/>
              <w:ind w:leftChars="0"/>
              <w:jc w:val="both"/>
              <w:rPr>
                <w:lang w:eastAsia="zh-CN"/>
              </w:rPr>
            </w:pPr>
            <w:r w:rsidRPr="0052332D">
              <w:rPr>
                <w:lang w:eastAsia="zh-CN"/>
              </w:rPr>
              <w:t>List of physical cell IDs to be measured</w:t>
            </w:r>
          </w:p>
          <w:p w14:paraId="0AB1B537" w14:textId="77777777" w:rsidR="009F6DA8" w:rsidRPr="0052332D" w:rsidRDefault="009F6DA8" w:rsidP="009F6DA8">
            <w:pPr>
              <w:pStyle w:val="afc"/>
              <w:numPr>
                <w:ilvl w:val="1"/>
                <w:numId w:val="20"/>
              </w:numPr>
              <w:snapToGrid w:val="0"/>
              <w:spacing w:after="120"/>
              <w:ind w:leftChars="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14:paraId="5E81C290" w14:textId="77777777" w:rsidR="009F6DA8" w:rsidRPr="0052332D" w:rsidRDefault="009F6DA8" w:rsidP="009F6DA8">
            <w:pPr>
              <w:pStyle w:val="afc"/>
              <w:numPr>
                <w:ilvl w:val="2"/>
                <w:numId w:val="20"/>
              </w:numPr>
              <w:snapToGrid w:val="0"/>
              <w:spacing w:after="120"/>
              <w:ind w:leftChars="0"/>
              <w:jc w:val="both"/>
              <w:rPr>
                <w:lang w:eastAsia="zh-CN"/>
              </w:rPr>
            </w:pPr>
            <w:r w:rsidRPr="0052332D">
              <w:rPr>
                <w:lang w:eastAsia="zh-CN"/>
              </w:rPr>
              <w:t>FFS value of M</w:t>
            </w:r>
          </w:p>
          <w:p w14:paraId="3312085F" w14:textId="77777777" w:rsidR="009F6DA8" w:rsidRPr="0052332D" w:rsidRDefault="009F6DA8" w:rsidP="009F6DA8">
            <w:pPr>
              <w:pStyle w:val="afc"/>
              <w:numPr>
                <w:ilvl w:val="0"/>
                <w:numId w:val="20"/>
              </w:numPr>
              <w:snapToGrid w:val="0"/>
              <w:spacing w:after="120"/>
              <w:ind w:leftChars="0"/>
              <w:jc w:val="both"/>
              <w:rPr>
                <w:lang w:eastAsia="zh-CN"/>
              </w:rPr>
            </w:pPr>
            <w:r w:rsidRPr="0052332D">
              <w:rPr>
                <w:lang w:eastAsia="zh-CN"/>
              </w:rPr>
              <w:t>SSB-</w:t>
            </w:r>
            <w:proofErr w:type="spellStart"/>
            <w:r w:rsidRPr="0052332D">
              <w:rPr>
                <w:lang w:eastAsia="zh-CN"/>
              </w:rPr>
              <w:t>ToMeasure</w:t>
            </w:r>
            <w:proofErr w:type="spellEnd"/>
          </w:p>
          <w:p w14:paraId="607EE953" w14:textId="77E0B689" w:rsidR="00910C96" w:rsidRPr="009F6DA8" w:rsidRDefault="009F6DA8" w:rsidP="009F6DA8">
            <w:pPr>
              <w:pStyle w:val="afc"/>
              <w:numPr>
                <w:ilvl w:val="1"/>
                <w:numId w:val="20"/>
              </w:numPr>
              <w:snapToGrid w:val="0"/>
              <w:spacing w:after="120"/>
              <w:ind w:leftChars="0"/>
              <w:jc w:val="both"/>
              <w:rPr>
                <w:lang w:eastAsia="zh-CN"/>
              </w:rPr>
            </w:pPr>
            <w:r w:rsidRPr="0052332D">
              <w:rPr>
                <w:lang w:eastAsia="zh-CN"/>
              </w:rPr>
              <w:t>Same as Rel-15</w:t>
            </w:r>
          </w:p>
        </w:tc>
      </w:tr>
    </w:tbl>
    <w:p w14:paraId="756E9762" w14:textId="77777777" w:rsidR="00764120" w:rsidRDefault="00764120" w:rsidP="00956F10">
      <w:pPr>
        <w:spacing w:afterLines="50" w:after="120"/>
        <w:jc w:val="both"/>
        <w:rPr>
          <w:rFonts w:eastAsia="ＭＳ 明朝"/>
          <w:sz w:val="22"/>
          <w:szCs w:val="22"/>
          <w:lang w:val="en-US"/>
        </w:rPr>
      </w:pPr>
    </w:p>
    <w:p w14:paraId="7411826F" w14:textId="52BAB428" w:rsidR="00FA64A4"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D5835">
        <w:rPr>
          <w:rFonts w:eastAsia="ＭＳ 明朝"/>
          <w:sz w:val="22"/>
          <w:szCs w:val="22"/>
          <w:lang w:val="en-US"/>
        </w:rPr>
        <w:t xml:space="preserve">details </w:t>
      </w:r>
      <w:r w:rsidR="00764120">
        <w:rPr>
          <w:rFonts w:eastAsia="ＭＳ 明朝"/>
          <w:sz w:val="22"/>
          <w:szCs w:val="22"/>
          <w:lang w:val="en-US"/>
        </w:rPr>
        <w:t xml:space="preserve">on the </w:t>
      </w:r>
      <w:r w:rsidR="001D04E8">
        <w:rPr>
          <w:rFonts w:eastAsia="ＭＳ 明朝" w:hint="eastAsia"/>
          <w:sz w:val="22"/>
          <w:szCs w:val="22"/>
          <w:lang w:val="en-US"/>
        </w:rPr>
        <w:t>configuration and collision rule between STC and SMTC.</w:t>
      </w:r>
    </w:p>
    <w:p w14:paraId="25FB8733" w14:textId="77777777" w:rsidR="00FA64A4" w:rsidRPr="009517C5" w:rsidRDefault="00FA64A4" w:rsidP="00FA64A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w:t>
      </w:r>
      <w:r w:rsidRPr="00EE78BE">
        <w:rPr>
          <w:rFonts w:eastAsia="ＭＳ 明朝"/>
          <w:b/>
          <w:bCs/>
          <w:szCs w:val="24"/>
          <w:lang w:val="en-US"/>
        </w:rPr>
        <w:t>xtensions of SSBs for inter-IAB-node discovery and measurements</w:t>
      </w:r>
    </w:p>
    <w:p w14:paraId="74D98583" w14:textId="536926CE" w:rsidR="00A719A5" w:rsidRDefault="006C0561" w:rsidP="00A719A5">
      <w:pPr>
        <w:pStyle w:val="2"/>
        <w:rPr>
          <w:sz w:val="22"/>
          <w:szCs w:val="22"/>
          <w:lang w:val="en-US"/>
        </w:rPr>
      </w:pPr>
      <w:r>
        <w:rPr>
          <w:rFonts w:hint="eastAsia"/>
          <w:sz w:val="22"/>
          <w:szCs w:val="22"/>
          <w:lang w:val="en-US"/>
        </w:rPr>
        <w:t>2.1</w:t>
      </w:r>
      <w:r w:rsidR="00A719A5">
        <w:rPr>
          <w:rFonts w:hint="eastAsia"/>
          <w:sz w:val="22"/>
          <w:szCs w:val="22"/>
          <w:lang w:val="en-US"/>
        </w:rPr>
        <w:tab/>
      </w:r>
      <w:r w:rsidR="00164641">
        <w:rPr>
          <w:rFonts w:hint="eastAsia"/>
          <w:sz w:val="22"/>
          <w:szCs w:val="22"/>
          <w:lang w:val="en-US"/>
        </w:rPr>
        <w:t>Configuration and c</w:t>
      </w:r>
      <w:r w:rsidR="00A719A5" w:rsidRPr="00A719A5">
        <w:rPr>
          <w:sz w:val="22"/>
          <w:szCs w:val="22"/>
          <w:lang w:val="en-US"/>
        </w:rPr>
        <w:t xml:space="preserve">ollision </w:t>
      </w:r>
      <w:r w:rsidR="00A719A5">
        <w:rPr>
          <w:rFonts w:hint="eastAsia"/>
          <w:sz w:val="22"/>
          <w:szCs w:val="22"/>
          <w:lang w:val="en-US"/>
        </w:rPr>
        <w:t xml:space="preserve">rule </w:t>
      </w:r>
      <w:r w:rsidR="00A719A5">
        <w:rPr>
          <w:sz w:val="22"/>
          <w:szCs w:val="22"/>
          <w:lang w:val="en-US"/>
        </w:rPr>
        <w:t>between S</w:t>
      </w:r>
      <w:r w:rsidR="00A719A5" w:rsidRPr="00A719A5">
        <w:rPr>
          <w:sz w:val="22"/>
          <w:szCs w:val="22"/>
          <w:lang w:val="en-US"/>
        </w:rPr>
        <w:t>TC and S</w:t>
      </w:r>
      <w:r w:rsidR="00A719A5">
        <w:rPr>
          <w:rFonts w:hint="eastAsia"/>
          <w:sz w:val="22"/>
          <w:szCs w:val="22"/>
          <w:lang w:val="en-US"/>
        </w:rPr>
        <w:t>M</w:t>
      </w:r>
      <w:r w:rsidR="00A719A5" w:rsidRPr="00A719A5">
        <w:rPr>
          <w:sz w:val="22"/>
          <w:szCs w:val="22"/>
          <w:lang w:val="en-US"/>
        </w:rPr>
        <w:t>TC</w:t>
      </w:r>
    </w:p>
    <w:p w14:paraId="6B50D113" w14:textId="2D13E5B6" w:rsidR="00E16B0F" w:rsidRDefault="00804B8E" w:rsidP="00956F10">
      <w:pPr>
        <w:spacing w:afterLines="50" w:after="120"/>
        <w:jc w:val="both"/>
        <w:rPr>
          <w:rFonts w:eastAsia="ＭＳ 明朝"/>
          <w:sz w:val="22"/>
          <w:szCs w:val="22"/>
        </w:rPr>
      </w:pPr>
      <w:r>
        <w:rPr>
          <w:rFonts w:eastAsia="ＭＳ 明朝" w:hint="eastAsia"/>
          <w:sz w:val="22"/>
          <w:szCs w:val="22"/>
        </w:rPr>
        <w:t xml:space="preserve">In order to </w:t>
      </w:r>
      <w:r>
        <w:rPr>
          <w:rFonts w:eastAsia="ＭＳ 明朝"/>
          <w:sz w:val="22"/>
          <w:szCs w:val="22"/>
        </w:rPr>
        <w:t>analyse</w:t>
      </w:r>
      <w:r>
        <w:rPr>
          <w:rFonts w:eastAsia="ＭＳ 明朝" w:hint="eastAsia"/>
          <w:sz w:val="22"/>
          <w:szCs w:val="22"/>
        </w:rPr>
        <w:t xml:space="preserve"> the configuration and collision rule between STC and SMTC, an example of </w:t>
      </w:r>
      <w:proofErr w:type="gramStart"/>
      <w:r>
        <w:rPr>
          <w:rFonts w:eastAsia="ＭＳ 明朝" w:hint="eastAsia"/>
          <w:sz w:val="22"/>
          <w:szCs w:val="22"/>
        </w:rPr>
        <w:t>4</w:t>
      </w:r>
      <w:proofErr w:type="gramEnd"/>
      <w:r>
        <w:rPr>
          <w:rFonts w:eastAsia="ＭＳ 明朝" w:hint="eastAsia"/>
          <w:sz w:val="22"/>
          <w:szCs w:val="22"/>
        </w:rPr>
        <w:t xml:space="preserve"> major cases with configuring different number of STC</w:t>
      </w:r>
      <w:r w:rsidR="00D52EF0">
        <w:rPr>
          <w:rFonts w:eastAsia="ＭＳ 明朝"/>
          <w:sz w:val="22"/>
          <w:szCs w:val="22"/>
        </w:rPr>
        <w:t>s</w:t>
      </w:r>
      <w:r>
        <w:rPr>
          <w:rFonts w:eastAsia="ＭＳ 明朝" w:hint="eastAsia"/>
          <w:sz w:val="22"/>
          <w:szCs w:val="22"/>
        </w:rPr>
        <w:t xml:space="preserve"> and SMTC</w:t>
      </w:r>
      <w:r w:rsidR="00D52EF0">
        <w:rPr>
          <w:rFonts w:eastAsia="ＭＳ 明朝"/>
          <w:sz w:val="22"/>
          <w:szCs w:val="22"/>
        </w:rPr>
        <w:t>s</w:t>
      </w:r>
      <w:r>
        <w:rPr>
          <w:rFonts w:eastAsia="ＭＳ 明朝" w:hint="eastAsia"/>
          <w:sz w:val="22"/>
          <w:szCs w:val="22"/>
        </w:rPr>
        <w:t xml:space="preserve"> for 3 IAB nodes is described in Table 3.  </w:t>
      </w:r>
      <w:r w:rsidR="0049084B">
        <w:rPr>
          <w:rFonts w:eastAsia="ＭＳ 明朝" w:hint="eastAsia"/>
          <w:sz w:val="22"/>
          <w:szCs w:val="22"/>
        </w:rPr>
        <w:t>Brief introduction of</w:t>
      </w:r>
      <w:r w:rsidR="00CB3E9F">
        <w:rPr>
          <w:rFonts w:eastAsia="ＭＳ 明朝" w:hint="eastAsia"/>
          <w:sz w:val="22"/>
          <w:szCs w:val="22"/>
        </w:rPr>
        <w:t xml:space="preserve"> STC and SMTC configurations and </w:t>
      </w:r>
      <w:r w:rsidR="00CB3E9F">
        <w:rPr>
          <w:rFonts w:eastAsia="ＭＳ 明朝"/>
          <w:sz w:val="22"/>
          <w:szCs w:val="22"/>
        </w:rPr>
        <w:t>concerns</w:t>
      </w:r>
      <w:r w:rsidR="00CB3E9F">
        <w:rPr>
          <w:rFonts w:eastAsia="ＭＳ 明朝" w:hint="eastAsia"/>
          <w:sz w:val="22"/>
          <w:szCs w:val="22"/>
        </w:rPr>
        <w:t xml:space="preserve"> for each </w:t>
      </w:r>
      <w:proofErr w:type="gramStart"/>
      <w:r w:rsidR="00CB3E9F">
        <w:rPr>
          <w:rFonts w:eastAsia="ＭＳ 明朝" w:hint="eastAsia"/>
          <w:sz w:val="22"/>
          <w:szCs w:val="22"/>
        </w:rPr>
        <w:t>cases</w:t>
      </w:r>
      <w:proofErr w:type="gramEnd"/>
      <w:r w:rsidR="00CB3E9F">
        <w:rPr>
          <w:rFonts w:eastAsia="ＭＳ 明朝" w:hint="eastAsia"/>
          <w:sz w:val="22"/>
          <w:szCs w:val="22"/>
        </w:rPr>
        <w:t xml:space="preserve"> are listed as follows.</w:t>
      </w:r>
    </w:p>
    <w:p w14:paraId="1671AAC2" w14:textId="674C1E94" w:rsidR="00E16B0F" w:rsidRPr="00CB3E9F" w:rsidRDefault="00E16B0F" w:rsidP="00956F10">
      <w:pPr>
        <w:spacing w:afterLines="50" w:after="120"/>
        <w:jc w:val="both"/>
        <w:rPr>
          <w:rFonts w:eastAsia="ＭＳ 明朝"/>
          <w:sz w:val="22"/>
          <w:szCs w:val="22"/>
        </w:rPr>
      </w:pPr>
    </w:p>
    <w:p w14:paraId="09421DAB" w14:textId="2C154149"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Case 1: 1 STC and 2 SMTCs are configured for each IAB node.</w:t>
      </w:r>
    </w:p>
    <w:p w14:paraId="46764FC2" w14:textId="6C634943" w:rsidR="00C03151" w:rsidRDefault="00C03151" w:rsidP="00C03151">
      <w:pPr>
        <w:pStyle w:val="afc"/>
        <w:numPr>
          <w:ilvl w:val="1"/>
          <w:numId w:val="11"/>
        </w:numPr>
        <w:spacing w:afterLines="50" w:after="120"/>
        <w:ind w:leftChars="0"/>
        <w:jc w:val="both"/>
        <w:rPr>
          <w:rFonts w:eastAsia="ＭＳ 明朝"/>
          <w:sz w:val="22"/>
          <w:szCs w:val="22"/>
        </w:rPr>
      </w:pPr>
      <w:r>
        <w:rPr>
          <w:rFonts w:eastAsia="ＭＳ 明朝"/>
          <w:sz w:val="22"/>
          <w:szCs w:val="22"/>
        </w:rPr>
        <w:t>Compared with Case 2 and 4, a signalling overhead for STC/SMTC configuration is larger.</w:t>
      </w:r>
    </w:p>
    <w:p w14:paraId="4878E97C" w14:textId="4680E88B"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2: 1 STC and 1 SMTC with short periodicity </w:t>
      </w:r>
      <w:proofErr w:type="gramStart"/>
      <w:r>
        <w:rPr>
          <w:rFonts w:eastAsia="ＭＳ 明朝" w:hint="eastAsia"/>
          <w:sz w:val="22"/>
          <w:szCs w:val="22"/>
        </w:rPr>
        <w:t>are configured</w:t>
      </w:r>
      <w:proofErr w:type="gramEnd"/>
      <w:r>
        <w:rPr>
          <w:rFonts w:eastAsia="ＭＳ 明朝" w:hint="eastAsia"/>
          <w:sz w:val="22"/>
          <w:szCs w:val="22"/>
        </w:rPr>
        <w:t xml:space="preserve"> for each IAB node with applying collision rule of overwriting </w:t>
      </w:r>
      <w:r w:rsidR="00AD5CAE">
        <w:rPr>
          <w:rFonts w:eastAsia="ＭＳ 明朝"/>
          <w:sz w:val="22"/>
          <w:szCs w:val="22"/>
        </w:rPr>
        <w:t>SMTC by</w:t>
      </w:r>
      <w:r>
        <w:rPr>
          <w:rFonts w:eastAsia="ＭＳ 明朝" w:hint="eastAsia"/>
          <w:sz w:val="22"/>
          <w:szCs w:val="22"/>
        </w:rPr>
        <w:t xml:space="preserve"> STC.</w:t>
      </w:r>
    </w:p>
    <w:p w14:paraId="091A6BEB" w14:textId="1714F6FC" w:rsidR="00434AAA" w:rsidRDefault="00434AAA" w:rsidP="00804B8E">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AD5CAE">
        <w:rPr>
          <w:rFonts w:eastAsia="ＭＳ 明朝"/>
          <w:sz w:val="22"/>
          <w:szCs w:val="22"/>
        </w:rPr>
        <w:t>needs to be</w:t>
      </w:r>
      <w:r>
        <w:rPr>
          <w:rFonts w:eastAsia="ＭＳ 明朝" w:hint="eastAsia"/>
          <w:sz w:val="22"/>
          <w:szCs w:val="22"/>
        </w:rPr>
        <w:t xml:space="preserve"> constant (</w:t>
      </w:r>
      <w:r w:rsidR="00AD5CAE">
        <w:rPr>
          <w:rFonts w:eastAsia="ＭＳ 明朝"/>
          <w:sz w:val="22"/>
          <w:szCs w:val="22"/>
        </w:rPr>
        <w:t xml:space="preserve">i.e., </w:t>
      </w:r>
      <w:r w:rsidR="009678AA">
        <w:rPr>
          <w:rFonts w:eastAsia="ＭＳ 明朝"/>
          <w:sz w:val="22"/>
          <w:szCs w:val="22"/>
        </w:rPr>
        <w:t>less</w:t>
      </w:r>
      <w:r>
        <w:rPr>
          <w:rFonts w:eastAsia="ＭＳ 明朝" w:hint="eastAsia"/>
          <w:sz w:val="22"/>
          <w:szCs w:val="22"/>
        </w:rPr>
        <w:t xml:space="preserve"> flexibility)</w:t>
      </w:r>
    </w:p>
    <w:p w14:paraId="0143A90B" w14:textId="018BD3DB" w:rsidR="00455F46"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Target</w:t>
      </w:r>
      <w:r w:rsidR="00455F46">
        <w:rPr>
          <w:rFonts w:eastAsia="ＭＳ 明朝" w:hint="eastAsia"/>
          <w:sz w:val="22"/>
          <w:szCs w:val="22"/>
        </w:rPr>
        <w:t xml:space="preserve"> IAB node</w:t>
      </w:r>
      <w:r w:rsidR="00AD5CAE">
        <w:rPr>
          <w:rFonts w:eastAsia="ＭＳ 明朝"/>
          <w:sz w:val="22"/>
          <w:szCs w:val="22"/>
        </w:rPr>
        <w:t>(s)</w:t>
      </w:r>
      <w:r>
        <w:rPr>
          <w:rFonts w:eastAsia="ＭＳ 明朝" w:hint="eastAsia"/>
          <w:sz w:val="22"/>
          <w:szCs w:val="22"/>
        </w:rPr>
        <w:t xml:space="preserve"> </w:t>
      </w:r>
      <w:r w:rsidR="00AD5CAE">
        <w:rPr>
          <w:rFonts w:eastAsia="ＭＳ 明朝"/>
          <w:sz w:val="22"/>
          <w:szCs w:val="22"/>
        </w:rPr>
        <w:t>to be</w:t>
      </w:r>
      <w:r>
        <w:rPr>
          <w:rFonts w:eastAsia="ＭＳ 明朝" w:hint="eastAsia"/>
          <w:sz w:val="22"/>
          <w:szCs w:val="22"/>
        </w:rPr>
        <w:t xml:space="preserve"> measure</w:t>
      </w:r>
      <w:r w:rsidR="00AD5CAE">
        <w:rPr>
          <w:rFonts w:eastAsia="ＭＳ 明朝"/>
          <w:sz w:val="22"/>
          <w:szCs w:val="22"/>
        </w:rPr>
        <w:t>d</w:t>
      </w:r>
      <w:r w:rsidR="00455F46">
        <w:rPr>
          <w:rFonts w:eastAsia="ＭＳ 明朝" w:hint="eastAsia"/>
          <w:sz w:val="22"/>
          <w:szCs w:val="22"/>
        </w:rPr>
        <w:t xml:space="preserve"> </w:t>
      </w:r>
      <w:r w:rsidR="00AD5CAE">
        <w:rPr>
          <w:rFonts w:eastAsia="ＭＳ 明朝"/>
          <w:sz w:val="22"/>
          <w:szCs w:val="22"/>
        </w:rPr>
        <w:t xml:space="preserve">by the SMTC configuration </w:t>
      </w:r>
      <w:r w:rsidR="00455F46">
        <w:rPr>
          <w:rFonts w:eastAsia="ＭＳ 明朝" w:hint="eastAsia"/>
          <w:sz w:val="22"/>
          <w:szCs w:val="22"/>
        </w:rPr>
        <w:t>changes in every measurement window</w:t>
      </w:r>
      <w:r w:rsidR="00AD5CAE">
        <w:rPr>
          <w:rFonts w:eastAsia="ＭＳ 明朝"/>
          <w:sz w:val="22"/>
          <w:szCs w:val="22"/>
        </w:rPr>
        <w:t xml:space="preserve"> occasion</w:t>
      </w:r>
      <w:r w:rsidR="00455F46">
        <w:rPr>
          <w:rFonts w:eastAsia="ＭＳ 明朝" w:hint="eastAsia"/>
          <w:sz w:val="22"/>
          <w:szCs w:val="22"/>
        </w:rPr>
        <w:t xml:space="preserve">s, </w:t>
      </w:r>
      <w:r w:rsidR="00AD5CAE">
        <w:rPr>
          <w:rFonts w:eastAsia="ＭＳ 明朝"/>
          <w:sz w:val="22"/>
          <w:szCs w:val="22"/>
        </w:rPr>
        <w:t>and since it is not aligned with Rel-15 SMTC principle, RAN4 measurement requirements (i.e., based on SMTC window periodicity) cannot be applied</w:t>
      </w:r>
      <w:r w:rsidR="00455F46">
        <w:rPr>
          <w:rFonts w:eastAsia="ＭＳ 明朝" w:hint="eastAsia"/>
          <w:sz w:val="22"/>
          <w:szCs w:val="22"/>
        </w:rPr>
        <w:t xml:space="preserve"> </w:t>
      </w:r>
    </w:p>
    <w:p w14:paraId="7BF64467" w14:textId="19D1335C" w:rsidR="00D4416F"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Case 3: 2 STCs and 1 SMTC are configured for each IAB node.</w:t>
      </w:r>
    </w:p>
    <w:p w14:paraId="62720FE0" w14:textId="10E5C0D7" w:rsidR="00C03151" w:rsidRPr="00C03151" w:rsidRDefault="00C03151" w:rsidP="00C03151">
      <w:pPr>
        <w:pStyle w:val="afc"/>
        <w:numPr>
          <w:ilvl w:val="1"/>
          <w:numId w:val="11"/>
        </w:numPr>
        <w:spacing w:afterLines="50" w:after="120"/>
        <w:ind w:leftChars="0"/>
        <w:jc w:val="both"/>
        <w:rPr>
          <w:rFonts w:eastAsia="ＭＳ 明朝"/>
          <w:sz w:val="22"/>
          <w:szCs w:val="22"/>
        </w:rPr>
      </w:pPr>
      <w:r>
        <w:rPr>
          <w:rFonts w:eastAsia="ＭＳ 明朝"/>
          <w:sz w:val="22"/>
          <w:szCs w:val="22"/>
        </w:rPr>
        <w:t>Compared with Case 2 and 4, a signalling overhead for STC/SMTC configuration is larger.</w:t>
      </w:r>
    </w:p>
    <w:p w14:paraId="435C8037" w14:textId="24A4D452" w:rsid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t xml:space="preserve">Compared with Case 1, </w:t>
      </w:r>
      <w:r w:rsidR="00434AAA">
        <w:rPr>
          <w:rFonts w:eastAsia="ＭＳ 明朝" w:hint="eastAsia"/>
          <w:sz w:val="22"/>
          <w:szCs w:val="22"/>
          <w:lang w:val="en-US"/>
        </w:rPr>
        <w:t>IAB node</w:t>
      </w:r>
      <w:r w:rsidR="00804B8E">
        <w:rPr>
          <w:rFonts w:eastAsia="ＭＳ 明朝" w:hint="eastAsia"/>
          <w:sz w:val="22"/>
          <w:szCs w:val="22"/>
          <w:lang w:val="en-US"/>
        </w:rPr>
        <w:t xml:space="preserv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w:t>
      </w:r>
      <w:r w:rsidR="00804B8E">
        <w:rPr>
          <w:rFonts w:eastAsia="ＭＳ 明朝"/>
          <w:sz w:val="22"/>
          <w:szCs w:val="22"/>
          <w:lang w:val="en-US"/>
        </w:rPr>
        <w:t>measure</w:t>
      </w:r>
      <w:r w:rsidR="00434AAA">
        <w:rPr>
          <w:rFonts w:eastAsia="ＭＳ 明朝" w:hint="eastAsia"/>
          <w:sz w:val="22"/>
          <w:szCs w:val="22"/>
          <w:lang w:val="en-US"/>
        </w:rPr>
        <w:t>s</w:t>
      </w:r>
      <w:r w:rsidR="00804B8E">
        <w:rPr>
          <w:rFonts w:eastAsia="ＭＳ 明朝"/>
          <w:sz w:val="22"/>
          <w:szCs w:val="22"/>
          <w:lang w:val="en-US"/>
        </w:rPr>
        <w:t xml:space="preserve"> SSBs with poor S</w:t>
      </w:r>
      <w:r w:rsidR="00AD5CAE">
        <w:rPr>
          <w:rFonts w:eastAsia="ＭＳ 明朝"/>
          <w:sz w:val="22"/>
          <w:szCs w:val="22"/>
          <w:lang w:val="en-US"/>
        </w:rPr>
        <w:t>I</w:t>
      </w:r>
      <w:r w:rsidR="00804B8E">
        <w:rPr>
          <w:rFonts w:eastAsia="ＭＳ 明朝"/>
          <w:sz w:val="22"/>
          <w:szCs w:val="22"/>
          <w:lang w:val="en-US"/>
        </w:rPr>
        <w:t xml:space="preserve">NR due to </w:t>
      </w:r>
      <w:r>
        <w:rPr>
          <w:rFonts w:eastAsia="ＭＳ 明朝"/>
          <w:sz w:val="22"/>
          <w:szCs w:val="22"/>
          <w:lang w:val="en-US"/>
        </w:rPr>
        <w:t>larger number of</w:t>
      </w:r>
      <w:r w:rsidR="00804B8E">
        <w:rPr>
          <w:rFonts w:eastAsia="ＭＳ 明朝"/>
          <w:sz w:val="22"/>
          <w:szCs w:val="22"/>
          <w:lang w:val="en-US"/>
        </w:rPr>
        <w:t xml:space="preserve"> SSBs</w:t>
      </w:r>
      <w:r>
        <w:rPr>
          <w:rFonts w:eastAsia="ＭＳ 明朝"/>
          <w:sz w:val="22"/>
          <w:szCs w:val="22"/>
          <w:lang w:val="en-US"/>
        </w:rPr>
        <w:t xml:space="preserve"> simultaneously transmitted</w:t>
      </w:r>
      <w:r w:rsidR="00455F46">
        <w:rPr>
          <w:rFonts w:eastAsia="ＭＳ 明朝" w:hint="eastAsia"/>
          <w:sz w:val="22"/>
          <w:szCs w:val="22"/>
          <w:lang w:val="en-US"/>
        </w:rPr>
        <w:t>.</w:t>
      </w:r>
    </w:p>
    <w:p w14:paraId="49325C30" w14:textId="4BD505C1"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lastRenderedPageBreak/>
        <w:t xml:space="preserve">Case 4: 1 STC with short periodicity and 1 SMTC are configured for each IAB node with applying collision rule of overwriting </w:t>
      </w:r>
      <w:r w:rsidR="009678AA">
        <w:rPr>
          <w:rFonts w:eastAsia="ＭＳ 明朝"/>
          <w:sz w:val="22"/>
          <w:szCs w:val="22"/>
        </w:rPr>
        <w:t>STC by</w:t>
      </w:r>
      <w:r>
        <w:rPr>
          <w:rFonts w:eastAsia="ＭＳ 明朝" w:hint="eastAsia"/>
          <w:sz w:val="22"/>
          <w:szCs w:val="22"/>
        </w:rPr>
        <w:t xml:space="preserve"> SMTC</w:t>
      </w:r>
      <w:r w:rsidR="00455F46">
        <w:rPr>
          <w:rFonts w:eastAsia="ＭＳ 明朝" w:hint="eastAsia"/>
          <w:sz w:val="22"/>
          <w:szCs w:val="22"/>
        </w:rPr>
        <w:t>.</w:t>
      </w:r>
    </w:p>
    <w:p w14:paraId="5930F330" w14:textId="382BCDB1" w:rsidR="00804B8E"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9678AA">
        <w:rPr>
          <w:rFonts w:eastAsia="ＭＳ 明朝"/>
          <w:sz w:val="22"/>
          <w:szCs w:val="22"/>
        </w:rPr>
        <w:t>needs to be</w:t>
      </w:r>
      <w:r>
        <w:rPr>
          <w:rFonts w:eastAsia="ＭＳ 明朝" w:hint="eastAsia"/>
          <w:sz w:val="22"/>
          <w:szCs w:val="22"/>
        </w:rPr>
        <w:t xml:space="preserve"> constant (</w:t>
      </w:r>
      <w:r w:rsidR="009678AA">
        <w:rPr>
          <w:rFonts w:eastAsia="ＭＳ 明朝"/>
          <w:sz w:val="22"/>
          <w:szCs w:val="22"/>
        </w:rPr>
        <w:t>i.e., less</w:t>
      </w:r>
      <w:r>
        <w:rPr>
          <w:rFonts w:eastAsia="ＭＳ 明朝" w:hint="eastAsia"/>
          <w:sz w:val="22"/>
          <w:szCs w:val="22"/>
        </w:rPr>
        <w:t xml:space="preserve"> flexibility)</w:t>
      </w:r>
    </w:p>
    <w:p w14:paraId="4EAF8D54" w14:textId="3C321C51" w:rsidR="00804B8E" w:rsidRP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t xml:space="preserve">Compared with Case 1, </w:t>
      </w:r>
      <w:r w:rsidR="00434AAA">
        <w:rPr>
          <w:rFonts w:eastAsia="ＭＳ 明朝" w:hint="eastAsia"/>
          <w:sz w:val="22"/>
          <w:szCs w:val="22"/>
          <w:lang w:val="en-US"/>
        </w:rPr>
        <w:t xml:space="preserve">IAB node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/measure</w:t>
      </w:r>
      <w:r w:rsidR="00434AAA">
        <w:rPr>
          <w:rFonts w:eastAsia="ＭＳ 明朝" w:hint="eastAsia"/>
          <w:sz w:val="22"/>
          <w:szCs w:val="22"/>
          <w:lang w:val="en-US"/>
        </w:rPr>
        <w:t>s</w:t>
      </w:r>
      <w:r w:rsidR="00434AAA">
        <w:rPr>
          <w:rFonts w:eastAsia="ＭＳ 明朝"/>
          <w:sz w:val="22"/>
          <w:szCs w:val="22"/>
          <w:lang w:val="en-US"/>
        </w:rPr>
        <w:t xml:space="preserve"> SSBs with poor S</w:t>
      </w:r>
      <w:r>
        <w:rPr>
          <w:rFonts w:eastAsia="ＭＳ 明朝"/>
          <w:sz w:val="22"/>
          <w:szCs w:val="22"/>
          <w:lang w:val="en-US"/>
        </w:rPr>
        <w:t>I</w:t>
      </w:r>
      <w:r w:rsidR="00434AAA">
        <w:rPr>
          <w:rFonts w:eastAsia="ＭＳ 明朝"/>
          <w:sz w:val="22"/>
          <w:szCs w:val="22"/>
          <w:lang w:val="en-US"/>
        </w:rPr>
        <w:t xml:space="preserve">NR due to </w:t>
      </w:r>
      <w:r>
        <w:rPr>
          <w:rFonts w:eastAsia="ＭＳ 明朝"/>
          <w:sz w:val="22"/>
          <w:szCs w:val="22"/>
          <w:lang w:val="en-US"/>
        </w:rPr>
        <w:t>larger number of</w:t>
      </w:r>
      <w:r w:rsidR="00434AAA">
        <w:rPr>
          <w:rFonts w:eastAsia="ＭＳ 明朝"/>
          <w:sz w:val="22"/>
          <w:szCs w:val="22"/>
          <w:lang w:val="en-US"/>
        </w:rPr>
        <w:t xml:space="preserve"> </w:t>
      </w:r>
      <w:r>
        <w:rPr>
          <w:rFonts w:eastAsia="ＭＳ 明朝"/>
          <w:sz w:val="22"/>
          <w:szCs w:val="22"/>
          <w:lang w:val="en-US"/>
        </w:rPr>
        <w:t>SSBs simultaneously transmitted</w:t>
      </w:r>
      <w:r w:rsidR="00434AAA">
        <w:rPr>
          <w:rFonts w:eastAsia="ＭＳ 明朝" w:hint="eastAsia"/>
          <w:sz w:val="22"/>
          <w:szCs w:val="22"/>
          <w:lang w:val="en-US"/>
        </w:rPr>
        <w:t>.</w:t>
      </w:r>
    </w:p>
    <w:p w14:paraId="2C07716F" w14:textId="77777777" w:rsidR="00804B8E" w:rsidRDefault="00804B8E" w:rsidP="00956F10">
      <w:pPr>
        <w:spacing w:afterLines="50" w:after="120"/>
        <w:jc w:val="both"/>
        <w:rPr>
          <w:rFonts w:eastAsia="ＭＳ 明朝"/>
          <w:sz w:val="22"/>
          <w:szCs w:val="22"/>
        </w:rPr>
      </w:pPr>
    </w:p>
    <w:p w14:paraId="44A8808D" w14:textId="25C6C955" w:rsidR="00434AAA" w:rsidRDefault="00434AAA" w:rsidP="00956F10">
      <w:pPr>
        <w:spacing w:afterLines="50" w:after="120"/>
        <w:jc w:val="both"/>
        <w:rPr>
          <w:rFonts w:eastAsia="ＭＳ 明朝"/>
          <w:sz w:val="22"/>
          <w:szCs w:val="22"/>
        </w:rPr>
      </w:pPr>
      <w:r>
        <w:rPr>
          <w:rFonts w:eastAsia="ＭＳ 明朝" w:hint="eastAsia"/>
          <w:sz w:val="22"/>
          <w:szCs w:val="22"/>
        </w:rPr>
        <w:t>Based on the above list, we conclude following observation and proposal.</w:t>
      </w:r>
    </w:p>
    <w:p w14:paraId="2F0C321A" w14:textId="77777777" w:rsidR="00804B8E" w:rsidRPr="00434AAA" w:rsidRDefault="00804B8E" w:rsidP="00956F10">
      <w:pPr>
        <w:spacing w:afterLines="50" w:after="120"/>
        <w:jc w:val="both"/>
        <w:rPr>
          <w:rFonts w:eastAsia="ＭＳ 明朝"/>
          <w:sz w:val="22"/>
          <w:szCs w:val="22"/>
        </w:rPr>
      </w:pPr>
    </w:p>
    <w:p w14:paraId="31AB0B45" w14:textId="6EBA7A82" w:rsidR="00D4416F" w:rsidRDefault="000D6AEB" w:rsidP="00D4416F">
      <w:pPr>
        <w:spacing w:afterLines="50" w:after="120"/>
        <w:jc w:val="center"/>
        <w:rPr>
          <w:rFonts w:eastAsia="ＭＳ 明朝"/>
          <w:sz w:val="22"/>
          <w:szCs w:val="22"/>
        </w:rPr>
      </w:pPr>
      <w:r>
        <w:rPr>
          <w:rFonts w:eastAsia="ＭＳ 明朝" w:hint="eastAsia"/>
          <w:sz w:val="22"/>
          <w:szCs w:val="22"/>
        </w:rPr>
        <w:t>Table 1</w:t>
      </w:r>
      <w:r w:rsidR="00AD5CAE">
        <w:rPr>
          <w:rFonts w:eastAsia="ＭＳ 明朝"/>
          <w:sz w:val="22"/>
          <w:szCs w:val="22"/>
        </w:rPr>
        <w:t>:</w:t>
      </w:r>
      <w:r w:rsidR="00771356">
        <w:rPr>
          <w:rFonts w:eastAsia="ＭＳ 明朝" w:hint="eastAsia"/>
          <w:sz w:val="22"/>
          <w:szCs w:val="22"/>
        </w:rPr>
        <w:t xml:space="preserve">  Example of 4 major cases with configuring different number of STC</w:t>
      </w:r>
      <w:r w:rsidR="009678AA">
        <w:rPr>
          <w:rFonts w:eastAsia="ＭＳ 明朝"/>
          <w:sz w:val="22"/>
          <w:szCs w:val="22"/>
        </w:rPr>
        <w:t>s</w:t>
      </w:r>
      <w:r w:rsidR="00771356">
        <w:rPr>
          <w:rFonts w:eastAsia="ＭＳ 明朝" w:hint="eastAsia"/>
          <w:sz w:val="22"/>
          <w:szCs w:val="22"/>
        </w:rPr>
        <w:t xml:space="preserve"> and SMTC</w:t>
      </w:r>
      <w:r w:rsidR="009678AA">
        <w:rPr>
          <w:rFonts w:eastAsia="ＭＳ 明朝"/>
          <w:sz w:val="22"/>
          <w:szCs w:val="22"/>
        </w:rPr>
        <w:t>s</w:t>
      </w:r>
      <w:r w:rsidR="00771356">
        <w:rPr>
          <w:rFonts w:eastAsia="ＭＳ 明朝" w:hint="eastAsia"/>
          <w:sz w:val="22"/>
          <w:szCs w:val="22"/>
        </w:rPr>
        <w:t xml:space="preserve"> for 3 IAB nodes.</w:t>
      </w:r>
    </w:p>
    <w:tbl>
      <w:tblPr>
        <w:tblW w:w="0" w:type="auto"/>
        <w:tblInd w:w="84" w:type="dxa"/>
        <w:tblLayout w:type="fixed"/>
        <w:tblCellMar>
          <w:left w:w="99" w:type="dxa"/>
          <w:right w:w="99" w:type="dxa"/>
        </w:tblCellMar>
        <w:tblLook w:val="04A0" w:firstRow="1" w:lastRow="0" w:firstColumn="1" w:lastColumn="0" w:noHBand="0" w:noVBand="1"/>
      </w:tblPr>
      <w:tblGrid>
        <w:gridCol w:w="1858"/>
        <w:gridCol w:w="2055"/>
        <w:gridCol w:w="2056"/>
        <w:gridCol w:w="2055"/>
        <w:gridCol w:w="2056"/>
      </w:tblGrid>
      <w:tr w:rsidR="00D4416F" w:rsidRPr="00D4416F" w14:paraId="7E14EEA8" w14:textId="77777777" w:rsidTr="00D4416F">
        <w:trPr>
          <w:trHeight w:val="288"/>
        </w:trPr>
        <w:tc>
          <w:tcPr>
            <w:tcW w:w="18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AE4A4" w14:textId="24273D8F" w:rsidR="00D4416F" w:rsidRPr="00D4416F" w:rsidRDefault="00D4416F" w:rsidP="00D4416F">
            <w:pPr>
              <w:jc w:val="center"/>
              <w:rPr>
                <w:rFonts w:ascii="Calibri" w:eastAsia="ＭＳ Ｐゴシック" w:hAnsi="Calibri" w:cs="Calibri"/>
                <w:color w:val="000000"/>
                <w:sz w:val="22"/>
                <w:szCs w:val="22"/>
                <w:lang w:val="en-US"/>
              </w:rPr>
            </w:pP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33B2671B" w14:textId="48C4092A"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1</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5E2A567E" w14:textId="76564D38"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2</w:t>
            </w: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1944F7E4" w14:textId="5253927F"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3</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05E6B0AF" w14:textId="0DF922A4"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4</w:t>
            </w:r>
          </w:p>
        </w:tc>
      </w:tr>
      <w:tr w:rsidR="00D4416F" w:rsidRPr="00D4416F" w14:paraId="25E84A0E" w14:textId="77777777" w:rsidTr="00DF6D87">
        <w:trPr>
          <w:trHeight w:val="1780"/>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4148F02" w14:textId="30A6FF4E" w:rsidR="00D4416F" w:rsidRPr="00D4416F" w:rsidRDefault="00434AAA" w:rsidP="00434AAA">
            <w:pPr>
              <w:wordWrap w:val="0"/>
              <w:jc w:val="right"/>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72B3AC93" wp14:editId="757B3B62">
                  <wp:extent cx="293033" cy="8854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842" cy="905994"/>
                          </a:xfrm>
                          <a:prstGeom prst="rect">
                            <a:avLst/>
                          </a:prstGeom>
                          <a:noFill/>
                          <a:ln>
                            <a:noFill/>
                          </a:ln>
                        </pic:spPr>
                      </pic:pic>
                    </a:graphicData>
                  </a:graphic>
                </wp:inline>
              </w:drawing>
            </w:r>
            <w:r>
              <w:rPr>
                <w:rFonts w:ascii="Calibri" w:eastAsia="ＭＳ Ｐゴシック" w:hAnsi="Calibri" w:cs="Calibri" w:hint="eastAsia"/>
                <w:color w:val="000000"/>
                <w:sz w:val="22"/>
                <w:szCs w:val="22"/>
                <w:lang w:val="en-US"/>
              </w:rPr>
              <w:t xml:space="preserve">    </w:t>
            </w:r>
            <w:r w:rsidR="00DF6D87" w:rsidRPr="00DF6D87">
              <w:rPr>
                <w:rFonts w:ascii="Calibri" w:eastAsia="ＭＳ Ｐゴシック" w:hAnsi="Calibri" w:cs="Calibri"/>
                <w:noProof/>
                <w:color w:val="000000"/>
                <w:sz w:val="22"/>
                <w:szCs w:val="22"/>
                <w:lang w:val="en-US"/>
              </w:rPr>
              <w:drawing>
                <wp:inline distT="0" distB="0" distL="0" distR="0" wp14:anchorId="1B59E878" wp14:editId="4F04C2B6">
                  <wp:extent cx="545400" cy="76212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400" cy="76212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23BEE977" w14:textId="28DA28FD" w:rsidR="00D4416F" w:rsidRPr="00D4416F" w:rsidRDefault="006865B9" w:rsidP="00D4416F">
            <w:pPr>
              <w:jc w:val="center"/>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436B260B" wp14:editId="3A5D5031">
                  <wp:extent cx="1225800" cy="1149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5800" cy="1149480"/>
                          </a:xfrm>
                          <a:prstGeom prst="rect">
                            <a:avLst/>
                          </a:prstGeom>
                          <a:noFill/>
                          <a:ln>
                            <a:noFill/>
                          </a:ln>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F345F" w14:textId="5F933034"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2CAD1C86" wp14:editId="5076A865">
                  <wp:extent cx="1222560" cy="114948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58591EEA" w14:textId="21C60C60"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45D58E39" wp14:editId="657D8C7E">
                  <wp:extent cx="1222560" cy="1149480"/>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3E154" w14:textId="12A5B71C"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7A6E7819" wp14:editId="53AB7073">
                  <wp:extent cx="1222560" cy="11494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r>
      <w:tr w:rsidR="00D4416F" w:rsidRPr="00D4416F" w14:paraId="3CABE14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B6DBC33" w14:textId="068ABA88"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STC</w:t>
            </w:r>
          </w:p>
        </w:tc>
        <w:tc>
          <w:tcPr>
            <w:tcW w:w="2055" w:type="dxa"/>
            <w:tcBorders>
              <w:top w:val="nil"/>
              <w:left w:val="nil"/>
              <w:bottom w:val="single" w:sz="4" w:space="0" w:color="auto"/>
              <w:right w:val="single" w:sz="4" w:space="0" w:color="auto"/>
            </w:tcBorders>
            <w:shd w:val="clear" w:color="000000" w:fill="FFFFFF"/>
            <w:noWrap/>
            <w:vAlign w:val="center"/>
            <w:hideMark/>
          </w:tcPr>
          <w:p w14:paraId="1BD9C47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0C52340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48A3295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3674DF6B" w14:textId="6DB95D5E"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r>
      <w:tr w:rsidR="00D4416F" w:rsidRPr="00D4416F" w14:paraId="45060DFB"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28EEB06C" w14:textId="132294AD"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SMTC</w:t>
            </w:r>
          </w:p>
        </w:tc>
        <w:tc>
          <w:tcPr>
            <w:tcW w:w="2055" w:type="dxa"/>
            <w:tcBorders>
              <w:top w:val="nil"/>
              <w:left w:val="nil"/>
              <w:bottom w:val="single" w:sz="4" w:space="0" w:color="auto"/>
              <w:right w:val="single" w:sz="4" w:space="0" w:color="auto"/>
            </w:tcBorders>
            <w:shd w:val="clear" w:color="000000" w:fill="FFFFFF"/>
            <w:noWrap/>
            <w:vAlign w:val="center"/>
            <w:hideMark/>
          </w:tcPr>
          <w:p w14:paraId="67F2DF3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6B6A6C30" w14:textId="095DE2AA"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c>
          <w:tcPr>
            <w:tcW w:w="2055" w:type="dxa"/>
            <w:tcBorders>
              <w:top w:val="nil"/>
              <w:left w:val="nil"/>
              <w:bottom w:val="single" w:sz="4" w:space="0" w:color="auto"/>
              <w:right w:val="single" w:sz="4" w:space="0" w:color="auto"/>
            </w:tcBorders>
            <w:shd w:val="clear" w:color="000000" w:fill="FFFFFF"/>
            <w:noWrap/>
            <w:vAlign w:val="center"/>
            <w:hideMark/>
          </w:tcPr>
          <w:p w14:paraId="6CC56F8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6D53DB04"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r>
      <w:tr w:rsidR="00D4416F" w:rsidRPr="00D4416F" w14:paraId="09488C93"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145334D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Collision rule</w:t>
            </w:r>
          </w:p>
        </w:tc>
        <w:tc>
          <w:tcPr>
            <w:tcW w:w="2055" w:type="dxa"/>
            <w:tcBorders>
              <w:top w:val="nil"/>
              <w:left w:val="nil"/>
              <w:bottom w:val="single" w:sz="4" w:space="0" w:color="auto"/>
              <w:right w:val="single" w:sz="4" w:space="0" w:color="auto"/>
            </w:tcBorders>
            <w:shd w:val="clear" w:color="000000" w:fill="FFFFFF"/>
            <w:noWrap/>
            <w:vAlign w:val="center"/>
            <w:hideMark/>
          </w:tcPr>
          <w:p w14:paraId="571E1F9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39AE2897" w14:textId="6975206C"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SMTC by</w:t>
            </w:r>
            <w:r w:rsidRPr="00D4416F">
              <w:rPr>
                <w:rFonts w:ascii="Calibri" w:eastAsia="ＭＳ Ｐゴシック" w:hAnsi="Calibri" w:cs="Calibri"/>
                <w:color w:val="000000"/>
                <w:sz w:val="20"/>
                <w:lang w:val="en-US"/>
              </w:rPr>
              <w:t xml:space="preserve"> STC</w:t>
            </w:r>
          </w:p>
        </w:tc>
        <w:tc>
          <w:tcPr>
            <w:tcW w:w="2055" w:type="dxa"/>
            <w:tcBorders>
              <w:top w:val="nil"/>
              <w:left w:val="nil"/>
              <w:bottom w:val="single" w:sz="4" w:space="0" w:color="auto"/>
              <w:right w:val="single" w:sz="4" w:space="0" w:color="auto"/>
            </w:tcBorders>
            <w:shd w:val="clear" w:color="000000" w:fill="FFFFFF"/>
            <w:noWrap/>
            <w:vAlign w:val="center"/>
            <w:hideMark/>
          </w:tcPr>
          <w:p w14:paraId="6957E8B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6C86C536" w14:textId="4D69B6A3" w:rsidR="00D4416F" w:rsidRPr="00D4416F" w:rsidRDefault="00D4416F" w:rsidP="009678AA">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STC by</w:t>
            </w:r>
            <w:r w:rsidR="009678AA" w:rsidRPr="00D4416F">
              <w:rPr>
                <w:rFonts w:ascii="Calibri" w:eastAsia="ＭＳ Ｐゴシック" w:hAnsi="Calibri" w:cs="Calibri"/>
                <w:color w:val="000000"/>
                <w:sz w:val="20"/>
                <w:lang w:val="en-US"/>
              </w:rPr>
              <w:t xml:space="preserve"> </w:t>
            </w:r>
            <w:r w:rsidRPr="00D4416F">
              <w:rPr>
                <w:rFonts w:ascii="Calibri" w:eastAsia="ＭＳ Ｐゴシック" w:hAnsi="Calibri" w:cs="Calibri"/>
                <w:color w:val="000000"/>
                <w:sz w:val="20"/>
                <w:lang w:val="en-US"/>
              </w:rPr>
              <w:t>SMTC</w:t>
            </w:r>
          </w:p>
        </w:tc>
      </w:tr>
      <w:tr w:rsidR="00D4416F" w:rsidRPr="00D4416F" w14:paraId="56E7946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3F45A2B8" w14:textId="566C0576" w:rsidR="00D4416F" w:rsidRPr="00D4416F" w:rsidRDefault="00434AAA" w:rsidP="00434AA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STC/SMTC</w:t>
            </w:r>
            <w:r w:rsidR="00CB3E9F">
              <w:rPr>
                <w:rFonts w:ascii="Calibri" w:eastAsia="ＭＳ Ｐゴシック" w:hAnsi="Calibri" w:cs="Calibri" w:hint="eastAsia"/>
                <w:color w:val="000000"/>
                <w:sz w:val="20"/>
                <w:lang w:val="en-US"/>
              </w:rPr>
              <w:t xml:space="preserve"> </w:t>
            </w:r>
            <w:r>
              <w:rPr>
                <w:rFonts w:ascii="Calibri" w:eastAsia="ＭＳ Ｐゴシック" w:hAnsi="Calibri" w:cs="Calibri" w:hint="eastAsia"/>
                <w:color w:val="000000"/>
                <w:sz w:val="20"/>
                <w:lang w:val="en-US"/>
              </w:rPr>
              <w:t>interval</w:t>
            </w:r>
          </w:p>
        </w:tc>
        <w:tc>
          <w:tcPr>
            <w:tcW w:w="2055" w:type="dxa"/>
            <w:tcBorders>
              <w:top w:val="nil"/>
              <w:left w:val="nil"/>
              <w:bottom w:val="single" w:sz="4" w:space="0" w:color="auto"/>
              <w:right w:val="single" w:sz="4" w:space="0" w:color="auto"/>
            </w:tcBorders>
            <w:shd w:val="clear" w:color="000000" w:fill="FFFFFF"/>
            <w:noWrap/>
            <w:vAlign w:val="center"/>
            <w:hideMark/>
          </w:tcPr>
          <w:p w14:paraId="6D8032F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6A307B4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c>
          <w:tcPr>
            <w:tcW w:w="2055" w:type="dxa"/>
            <w:tcBorders>
              <w:top w:val="nil"/>
              <w:left w:val="nil"/>
              <w:bottom w:val="single" w:sz="4" w:space="0" w:color="auto"/>
              <w:right w:val="single" w:sz="4" w:space="0" w:color="auto"/>
            </w:tcBorders>
            <w:shd w:val="clear" w:color="000000" w:fill="FFFFFF"/>
            <w:noWrap/>
            <w:vAlign w:val="center"/>
            <w:hideMark/>
          </w:tcPr>
          <w:p w14:paraId="60F5761B"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43C0CF90"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r>
      <w:tr w:rsidR="00D4416F" w:rsidRPr="00D4416F" w14:paraId="6CDFBAA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D357CD4" w14:textId="6B90582A"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 of</w:t>
            </w:r>
            <w:r w:rsidRPr="00D4416F">
              <w:rPr>
                <w:rFonts w:ascii="Calibri" w:eastAsia="ＭＳ Ｐゴシック" w:hAnsi="Calibri" w:cs="Calibri"/>
                <w:color w:val="000000"/>
                <w:sz w:val="20"/>
                <w:lang w:val="en-US"/>
              </w:rPr>
              <w:t xml:space="preserve"> SSB</w:t>
            </w:r>
            <w:r w:rsidR="009678AA">
              <w:rPr>
                <w:rFonts w:ascii="Calibri" w:eastAsia="ＭＳ Ｐゴシック" w:hAnsi="Calibri" w:cs="Calibri"/>
                <w:color w:val="000000"/>
                <w:sz w:val="20"/>
                <w:lang w:val="en-US"/>
              </w:rPr>
              <w:t>s simultaneously</w:t>
            </w:r>
            <w:r w:rsidRPr="00D4416F">
              <w:rPr>
                <w:rFonts w:ascii="Calibri" w:eastAsia="ＭＳ Ｐゴシック" w:hAnsi="Calibri" w:cs="Calibri"/>
                <w:color w:val="000000"/>
                <w:sz w:val="20"/>
                <w:lang w:val="en-US"/>
              </w:rPr>
              <w:t xml:space="preserve"> transmi</w:t>
            </w:r>
            <w:r w:rsidR="009678AA">
              <w:rPr>
                <w:rFonts w:ascii="Calibri" w:eastAsia="ＭＳ Ｐゴシック" w:hAnsi="Calibri" w:cs="Calibri"/>
                <w:color w:val="000000"/>
                <w:sz w:val="20"/>
                <w:lang w:val="en-US"/>
              </w:rPr>
              <w:t>tted</w:t>
            </w:r>
          </w:p>
        </w:tc>
        <w:tc>
          <w:tcPr>
            <w:tcW w:w="2055" w:type="dxa"/>
            <w:tcBorders>
              <w:top w:val="nil"/>
              <w:left w:val="nil"/>
              <w:bottom w:val="single" w:sz="4" w:space="0" w:color="auto"/>
              <w:right w:val="single" w:sz="4" w:space="0" w:color="auto"/>
            </w:tcBorders>
            <w:shd w:val="clear" w:color="000000" w:fill="FFFFFF"/>
            <w:noWrap/>
            <w:vAlign w:val="center"/>
            <w:hideMark/>
          </w:tcPr>
          <w:p w14:paraId="58028E15"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751196E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3ED68BCF"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47BE5C1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r>
      <w:tr w:rsidR="00D4416F" w:rsidRPr="00D4416F" w14:paraId="019C4199"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E090391" w14:textId="1B933201"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Measur</w:t>
            </w:r>
            <w:r w:rsidR="00AD5CAE">
              <w:rPr>
                <w:rFonts w:ascii="Calibri" w:eastAsia="ＭＳ Ｐゴシック" w:hAnsi="Calibri" w:cs="Calibri"/>
                <w:color w:val="000000"/>
                <w:sz w:val="20"/>
                <w:lang w:val="en-US"/>
              </w:rPr>
              <w:t>ed</w:t>
            </w:r>
            <w:r w:rsidRPr="00D4416F">
              <w:rPr>
                <w:rFonts w:ascii="Calibri" w:eastAsia="ＭＳ Ｐゴシック" w:hAnsi="Calibri" w:cs="Calibri"/>
                <w:color w:val="000000"/>
                <w:sz w:val="20"/>
                <w:lang w:val="en-US"/>
              </w:rPr>
              <w:t xml:space="preserve"> </w:t>
            </w:r>
            <w:r w:rsidR="00164641">
              <w:rPr>
                <w:rFonts w:ascii="Calibri" w:eastAsia="ＭＳ Ｐゴシック" w:hAnsi="Calibri" w:cs="Calibri" w:hint="eastAsia"/>
                <w:color w:val="000000"/>
                <w:sz w:val="20"/>
                <w:lang w:val="en-US"/>
              </w:rPr>
              <w:t>IAB node</w:t>
            </w:r>
            <w:r w:rsidR="00AD5CAE">
              <w:rPr>
                <w:rFonts w:ascii="Calibri" w:eastAsia="ＭＳ Ｐゴシック" w:hAnsi="Calibri" w:cs="Calibri"/>
                <w:color w:val="000000"/>
                <w:sz w:val="20"/>
                <w:lang w:val="en-US"/>
              </w:rPr>
              <w:t>s at each occasion for a SMTC</w:t>
            </w:r>
          </w:p>
        </w:tc>
        <w:tc>
          <w:tcPr>
            <w:tcW w:w="2055" w:type="dxa"/>
            <w:tcBorders>
              <w:top w:val="nil"/>
              <w:left w:val="nil"/>
              <w:bottom w:val="single" w:sz="4" w:space="0" w:color="auto"/>
              <w:right w:val="single" w:sz="4" w:space="0" w:color="auto"/>
            </w:tcBorders>
            <w:shd w:val="clear" w:color="000000" w:fill="FFFFFF"/>
            <w:noWrap/>
            <w:vAlign w:val="center"/>
            <w:hideMark/>
          </w:tcPr>
          <w:p w14:paraId="1ADABC9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54821B23" w14:textId="77597101" w:rsidR="00D4416F" w:rsidRPr="00D4416F" w:rsidRDefault="00164641" w:rsidP="00D4416F">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Change</w:t>
            </w:r>
          </w:p>
        </w:tc>
        <w:tc>
          <w:tcPr>
            <w:tcW w:w="2055" w:type="dxa"/>
            <w:tcBorders>
              <w:top w:val="nil"/>
              <w:left w:val="nil"/>
              <w:bottom w:val="single" w:sz="4" w:space="0" w:color="auto"/>
              <w:right w:val="single" w:sz="4" w:space="0" w:color="auto"/>
            </w:tcBorders>
            <w:shd w:val="clear" w:color="000000" w:fill="FFFFFF"/>
            <w:noWrap/>
            <w:vAlign w:val="center"/>
            <w:hideMark/>
          </w:tcPr>
          <w:p w14:paraId="1E57FA9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3035236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r>
    </w:tbl>
    <w:p w14:paraId="46119720" w14:textId="77777777" w:rsidR="00D4416F" w:rsidRDefault="00D4416F" w:rsidP="00956F10">
      <w:pPr>
        <w:spacing w:afterLines="50" w:after="120"/>
        <w:jc w:val="both"/>
        <w:rPr>
          <w:rFonts w:eastAsia="ＭＳ 明朝"/>
          <w:sz w:val="22"/>
          <w:szCs w:val="22"/>
        </w:rPr>
      </w:pPr>
    </w:p>
    <w:p w14:paraId="209350D7" w14:textId="2DD8E216" w:rsidR="00164641" w:rsidRDefault="00164641" w:rsidP="00434AAA">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009678AA">
        <w:rPr>
          <w:rFonts w:eastAsia="游明朝"/>
          <w:b/>
          <w:sz w:val="22"/>
          <w:szCs w:val="22"/>
        </w:rPr>
        <w:t>Configuring s</w:t>
      </w:r>
      <w:r>
        <w:rPr>
          <w:rFonts w:eastAsia="游明朝" w:hint="eastAsia"/>
          <w:b/>
          <w:sz w:val="22"/>
          <w:szCs w:val="22"/>
        </w:rPr>
        <w:t xml:space="preserve">ingle STC or </w:t>
      </w:r>
      <w:r w:rsidR="009678AA">
        <w:rPr>
          <w:rFonts w:eastAsia="游明朝"/>
          <w:b/>
          <w:sz w:val="22"/>
          <w:szCs w:val="22"/>
        </w:rPr>
        <w:t xml:space="preserve">single </w:t>
      </w:r>
      <w:r>
        <w:rPr>
          <w:rFonts w:eastAsia="游明朝" w:hint="eastAsia"/>
          <w:b/>
          <w:sz w:val="22"/>
          <w:szCs w:val="22"/>
        </w:rPr>
        <w:t xml:space="preserve">SMTC with short periodicity with </w:t>
      </w:r>
      <w:r w:rsidR="00434AAA">
        <w:rPr>
          <w:rFonts w:eastAsia="游明朝" w:hint="eastAsia"/>
          <w:b/>
          <w:sz w:val="22"/>
          <w:szCs w:val="22"/>
        </w:rPr>
        <w:t>applying</w:t>
      </w:r>
      <w:r>
        <w:rPr>
          <w:rFonts w:eastAsia="游明朝" w:hint="eastAsia"/>
          <w:b/>
          <w:sz w:val="22"/>
          <w:szCs w:val="22"/>
        </w:rPr>
        <w:t xml:space="preserve"> collision rule </w:t>
      </w:r>
      <w:r w:rsidR="009678AA">
        <w:rPr>
          <w:rFonts w:eastAsia="游明朝"/>
          <w:b/>
          <w:sz w:val="22"/>
          <w:szCs w:val="22"/>
        </w:rPr>
        <w:t>between STC and SMTC</w:t>
      </w:r>
      <w:r>
        <w:rPr>
          <w:rFonts w:eastAsia="游明朝" w:hint="eastAsia"/>
          <w:b/>
          <w:sz w:val="22"/>
          <w:szCs w:val="22"/>
        </w:rPr>
        <w:t xml:space="preserve"> </w:t>
      </w:r>
      <w:r w:rsidR="009678AA">
        <w:rPr>
          <w:rFonts w:eastAsia="游明朝"/>
          <w:b/>
          <w:sz w:val="22"/>
          <w:szCs w:val="22"/>
        </w:rPr>
        <w:t>is</w:t>
      </w:r>
      <w:r w:rsidR="009678AA">
        <w:rPr>
          <w:rFonts w:eastAsia="游明朝" w:hint="eastAsia"/>
          <w:b/>
          <w:sz w:val="22"/>
          <w:szCs w:val="22"/>
        </w:rPr>
        <w:t xml:space="preserve"> </w:t>
      </w:r>
      <w:r>
        <w:rPr>
          <w:rFonts w:eastAsia="游明朝" w:hint="eastAsia"/>
          <w:b/>
          <w:sz w:val="22"/>
          <w:szCs w:val="22"/>
        </w:rPr>
        <w:t xml:space="preserve">not decent configuration </w:t>
      </w:r>
      <w:r w:rsidR="009678AA">
        <w:rPr>
          <w:rFonts w:eastAsia="游明朝"/>
          <w:b/>
          <w:sz w:val="22"/>
          <w:szCs w:val="22"/>
        </w:rPr>
        <w:t>in terms of</w:t>
      </w:r>
      <w:r w:rsidR="00523C0C">
        <w:rPr>
          <w:rFonts w:eastAsia="游明朝"/>
          <w:b/>
          <w:sz w:val="22"/>
          <w:szCs w:val="22"/>
        </w:rPr>
        <w:t xml:space="preserve"> following aspects</w:t>
      </w:r>
      <w:r w:rsidR="00434AAA">
        <w:rPr>
          <w:rFonts w:eastAsia="游明朝" w:hint="eastAsia"/>
          <w:b/>
          <w:sz w:val="22"/>
          <w:szCs w:val="22"/>
        </w:rPr>
        <w:t xml:space="preserve">, although </w:t>
      </w:r>
      <w:r w:rsidR="009678AA">
        <w:rPr>
          <w:rFonts w:eastAsia="游明朝"/>
          <w:b/>
          <w:sz w:val="22"/>
          <w:szCs w:val="22"/>
        </w:rPr>
        <w:t>it can provide</w:t>
      </w:r>
      <w:r w:rsidR="00434AAA">
        <w:rPr>
          <w:rFonts w:eastAsia="游明朝" w:hint="eastAsia"/>
          <w:b/>
          <w:sz w:val="22"/>
          <w:szCs w:val="22"/>
        </w:rPr>
        <w:t xml:space="preserve"> overhead</w:t>
      </w:r>
      <w:r w:rsidR="009678AA">
        <w:rPr>
          <w:rFonts w:eastAsia="游明朝"/>
          <w:b/>
          <w:sz w:val="22"/>
          <w:szCs w:val="22"/>
        </w:rPr>
        <w:t xml:space="preserve"> reduction</w:t>
      </w:r>
      <w:r w:rsidR="00523C0C">
        <w:rPr>
          <w:rFonts w:eastAsia="游明朝"/>
          <w:b/>
          <w:sz w:val="22"/>
          <w:szCs w:val="22"/>
        </w:rPr>
        <w:t xml:space="preserve"> for STC/SMTC configuration signalling</w:t>
      </w:r>
      <w:r w:rsidR="00434AAA">
        <w:rPr>
          <w:rFonts w:eastAsia="游明朝" w:hint="eastAsia"/>
          <w:b/>
          <w:sz w:val="22"/>
          <w:szCs w:val="22"/>
        </w:rPr>
        <w:t>.</w:t>
      </w:r>
    </w:p>
    <w:p w14:paraId="1728E709" w14:textId="523A2EED" w:rsidR="00523C0C" w:rsidRDefault="00523C0C" w:rsidP="00523C0C">
      <w:pPr>
        <w:pStyle w:val="afc"/>
        <w:numPr>
          <w:ilvl w:val="0"/>
          <w:numId w:val="13"/>
        </w:numPr>
        <w:spacing w:afterLines="50" w:after="120"/>
        <w:ind w:leftChars="0"/>
        <w:jc w:val="both"/>
        <w:rPr>
          <w:rFonts w:eastAsia="游明朝"/>
          <w:b/>
          <w:sz w:val="22"/>
          <w:szCs w:val="22"/>
        </w:rPr>
      </w:pPr>
      <w:r w:rsidRPr="00523C0C">
        <w:rPr>
          <w:rFonts w:eastAsia="游明朝"/>
          <w:b/>
          <w:sz w:val="22"/>
          <w:szCs w:val="22"/>
        </w:rPr>
        <w:t>less flexibility on STC/SMTC window timing</w:t>
      </w:r>
    </w:p>
    <w:p w14:paraId="1D272852" w14:textId="1F701A88" w:rsidR="00523C0C" w:rsidRDefault="00523C0C" w:rsidP="00523C0C">
      <w:pPr>
        <w:pStyle w:val="afc"/>
        <w:numPr>
          <w:ilvl w:val="0"/>
          <w:numId w:val="13"/>
        </w:numPr>
        <w:spacing w:afterLines="50" w:after="120"/>
        <w:ind w:leftChars="0"/>
        <w:jc w:val="both"/>
        <w:rPr>
          <w:rFonts w:eastAsia="游明朝"/>
          <w:b/>
          <w:sz w:val="22"/>
          <w:szCs w:val="22"/>
        </w:rPr>
      </w:pPr>
      <w:r>
        <w:rPr>
          <w:rFonts w:eastAsia="游明朝"/>
          <w:b/>
          <w:sz w:val="22"/>
          <w:szCs w:val="22"/>
        </w:rPr>
        <w:t>incompliance with Rel-15 SMTC principle and RAN4 requirements in which target cell/SSB to be measured are assumed to be present in every SMTC window timing according to the SMTC window configuration</w:t>
      </w:r>
    </w:p>
    <w:p w14:paraId="796E1BA1" w14:textId="100DCFCD" w:rsidR="00523C0C" w:rsidRPr="00523C0C" w:rsidRDefault="00523C0C" w:rsidP="00523C0C">
      <w:pPr>
        <w:pStyle w:val="afc"/>
        <w:numPr>
          <w:ilvl w:val="0"/>
          <w:numId w:val="13"/>
        </w:numPr>
        <w:spacing w:afterLines="50" w:after="120"/>
        <w:ind w:leftChars="0"/>
        <w:jc w:val="both"/>
        <w:rPr>
          <w:rFonts w:eastAsia="游明朝"/>
          <w:b/>
          <w:sz w:val="22"/>
          <w:szCs w:val="22"/>
        </w:rPr>
      </w:pPr>
      <w:r>
        <w:rPr>
          <w:rFonts w:eastAsia="游明朝"/>
          <w:b/>
          <w:sz w:val="22"/>
          <w:szCs w:val="22"/>
        </w:rPr>
        <w:t>poor SINR for inter-IAB node measurements</w:t>
      </w:r>
    </w:p>
    <w:p w14:paraId="7C9E7B4D" w14:textId="77777777" w:rsidR="00164641" w:rsidRPr="00164641" w:rsidRDefault="00164641" w:rsidP="00956F10">
      <w:pPr>
        <w:spacing w:afterLines="50" w:after="120"/>
        <w:jc w:val="both"/>
        <w:rPr>
          <w:rFonts w:eastAsia="ＭＳ 明朝"/>
          <w:sz w:val="22"/>
          <w:szCs w:val="22"/>
        </w:rPr>
      </w:pPr>
    </w:p>
    <w:p w14:paraId="73120C72" w14:textId="58D4CE2A" w:rsidR="00434AAA" w:rsidRPr="00692CE2" w:rsidRDefault="00A719A5" w:rsidP="00692CE2">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C0561">
        <w:rPr>
          <w:rFonts w:eastAsia="游明朝" w:hint="eastAsia"/>
          <w:b/>
          <w:sz w:val="22"/>
          <w:szCs w:val="22"/>
          <w:u w:val="single"/>
        </w:rPr>
        <w:t>1</w:t>
      </w:r>
      <w:r>
        <w:rPr>
          <w:rFonts w:eastAsia="游明朝" w:hint="eastAsia"/>
          <w:b/>
          <w:sz w:val="22"/>
          <w:szCs w:val="22"/>
        </w:rPr>
        <w:t xml:space="preserve">: </w:t>
      </w:r>
      <w:r w:rsidR="00692CE2">
        <w:rPr>
          <w:rFonts w:eastAsia="游明朝" w:hint="eastAsia"/>
          <w:b/>
          <w:sz w:val="22"/>
          <w:szCs w:val="22"/>
        </w:rPr>
        <w:t>Collision between STC and SMTC should be avoided</w:t>
      </w:r>
      <w:r w:rsidR="009678AA">
        <w:rPr>
          <w:rFonts w:eastAsia="游明朝"/>
          <w:b/>
          <w:sz w:val="22"/>
          <w:szCs w:val="22"/>
        </w:rPr>
        <w:t xml:space="preserve"> by configuration</w:t>
      </w:r>
      <w:r w:rsidR="00523C0C">
        <w:rPr>
          <w:rFonts w:eastAsia="游明朝"/>
          <w:b/>
          <w:sz w:val="22"/>
          <w:szCs w:val="22"/>
        </w:rPr>
        <w:t>, i.e., collision rule between STC and SMTC is not defined</w:t>
      </w:r>
      <w:r w:rsidR="00692CE2">
        <w:rPr>
          <w:rFonts w:eastAsia="游明朝" w:hint="eastAsia"/>
          <w:b/>
          <w:sz w:val="22"/>
          <w:szCs w:val="22"/>
        </w:rPr>
        <w:t>.</w:t>
      </w:r>
    </w:p>
    <w:p w14:paraId="506C93A9" w14:textId="77777777" w:rsidR="00F36975" w:rsidRDefault="00F36975" w:rsidP="00AE70FC">
      <w:pPr>
        <w:rPr>
          <w:rFonts w:eastAsia="ＭＳ 明朝"/>
          <w:b/>
          <w:sz w:val="22"/>
        </w:rPr>
      </w:pPr>
    </w:p>
    <w:p w14:paraId="122B369F" w14:textId="77777777" w:rsidR="001D04E8" w:rsidRDefault="001D04E8" w:rsidP="00AE70FC">
      <w:pPr>
        <w:rPr>
          <w:rFonts w:eastAsia="ＭＳ 明朝"/>
          <w:b/>
          <w:sz w:val="22"/>
        </w:rPr>
      </w:pPr>
    </w:p>
    <w:p w14:paraId="3266AFA2" w14:textId="746622AE" w:rsidR="006C0561" w:rsidRPr="006C0561" w:rsidRDefault="006C0561" w:rsidP="006C0561">
      <w:pPr>
        <w:pStyle w:val="2"/>
        <w:rPr>
          <w:sz w:val="22"/>
          <w:szCs w:val="22"/>
          <w:lang w:val="en-US"/>
        </w:rPr>
      </w:pPr>
      <w:r>
        <w:rPr>
          <w:rFonts w:hint="eastAsia"/>
          <w:sz w:val="22"/>
          <w:szCs w:val="22"/>
          <w:lang w:val="en-US"/>
        </w:rPr>
        <w:t>2.2</w:t>
      </w:r>
      <w:r>
        <w:rPr>
          <w:rFonts w:hint="eastAsia"/>
          <w:sz w:val="22"/>
          <w:szCs w:val="22"/>
          <w:lang w:val="en-US"/>
        </w:rPr>
        <w:tab/>
      </w:r>
      <w:r w:rsidR="001D04E8">
        <w:rPr>
          <w:rFonts w:hint="eastAsia"/>
          <w:sz w:val="22"/>
          <w:szCs w:val="22"/>
          <w:lang w:val="en-US"/>
        </w:rPr>
        <w:t xml:space="preserve">Prioritization </w:t>
      </w:r>
      <w:r w:rsidR="00523C0C">
        <w:rPr>
          <w:sz w:val="22"/>
          <w:szCs w:val="22"/>
          <w:lang w:val="en-US"/>
        </w:rPr>
        <w:t>between</w:t>
      </w:r>
      <w:r w:rsidR="001D04E8">
        <w:rPr>
          <w:rFonts w:hint="eastAsia"/>
          <w:sz w:val="22"/>
          <w:szCs w:val="22"/>
          <w:lang w:val="en-US"/>
        </w:rPr>
        <w:t xml:space="preserve"> </w:t>
      </w:r>
      <w:r>
        <w:rPr>
          <w:sz w:val="22"/>
          <w:szCs w:val="22"/>
          <w:lang w:val="en-US"/>
        </w:rPr>
        <w:t>S</w:t>
      </w:r>
      <w:r w:rsidRPr="00A719A5">
        <w:rPr>
          <w:sz w:val="22"/>
          <w:szCs w:val="22"/>
          <w:lang w:val="en-US"/>
        </w:rPr>
        <w:t>TC and S</w:t>
      </w:r>
      <w:r>
        <w:rPr>
          <w:rFonts w:hint="eastAsia"/>
          <w:sz w:val="22"/>
          <w:szCs w:val="22"/>
          <w:lang w:val="en-US"/>
        </w:rPr>
        <w:t>M</w:t>
      </w:r>
      <w:r w:rsidRPr="00A719A5">
        <w:rPr>
          <w:sz w:val="22"/>
          <w:szCs w:val="22"/>
          <w:lang w:val="en-US"/>
        </w:rPr>
        <w:t>TC</w:t>
      </w:r>
    </w:p>
    <w:p w14:paraId="71E81E30" w14:textId="399C816F" w:rsidR="006C0561" w:rsidRDefault="00523C0C" w:rsidP="006C0561">
      <w:pPr>
        <w:jc w:val="both"/>
        <w:rPr>
          <w:rFonts w:eastAsia="ＭＳ 明朝"/>
          <w:sz w:val="22"/>
          <w:szCs w:val="22"/>
          <w:lang w:val="en-US"/>
        </w:rPr>
      </w:pPr>
      <w:r>
        <w:rPr>
          <w:rFonts w:eastAsia="ＭＳ 明朝"/>
          <w:sz w:val="22"/>
          <w:szCs w:val="22"/>
          <w:lang w:val="en-US"/>
        </w:rPr>
        <w:t>Although we propose to avoid collision between STC and SMTC by configuration, i</w:t>
      </w:r>
      <w:r w:rsidR="006C0561">
        <w:rPr>
          <w:rFonts w:eastAsia="ＭＳ 明朝" w:hint="eastAsia"/>
          <w:sz w:val="22"/>
          <w:szCs w:val="22"/>
          <w:lang w:val="en-US"/>
        </w:rPr>
        <w:t xml:space="preserve">n case </w:t>
      </w:r>
      <w:r w:rsidR="00192EA3">
        <w:rPr>
          <w:rFonts w:eastAsia="ＭＳ 明朝"/>
          <w:sz w:val="22"/>
          <w:szCs w:val="22"/>
          <w:lang w:val="en-US"/>
        </w:rPr>
        <w:t>that</w:t>
      </w:r>
      <w:r w:rsidR="00192EA3">
        <w:rPr>
          <w:rFonts w:eastAsia="ＭＳ 明朝" w:hint="eastAsia"/>
          <w:sz w:val="22"/>
          <w:szCs w:val="22"/>
          <w:lang w:val="en-US"/>
        </w:rPr>
        <w:t xml:space="preserve"> </w:t>
      </w:r>
      <w:r w:rsidR="006C0561">
        <w:rPr>
          <w:rFonts w:eastAsia="ＭＳ 明朝" w:hint="eastAsia"/>
          <w:sz w:val="22"/>
          <w:szCs w:val="22"/>
          <w:lang w:val="en-US"/>
        </w:rPr>
        <w:t>collision between STC and SMTC</w:t>
      </w:r>
      <w:r w:rsidR="00192EA3">
        <w:rPr>
          <w:rFonts w:eastAsia="ＭＳ 明朝"/>
          <w:sz w:val="22"/>
          <w:szCs w:val="22"/>
          <w:lang w:val="en-US"/>
        </w:rPr>
        <w:t xml:space="preserve"> is possible</w:t>
      </w:r>
      <w:r w:rsidR="006C0561">
        <w:rPr>
          <w:rFonts w:eastAsia="ＭＳ 明朝" w:hint="eastAsia"/>
          <w:sz w:val="22"/>
          <w:szCs w:val="22"/>
          <w:lang w:val="en-US"/>
        </w:rPr>
        <w:t xml:space="preserve">, </w:t>
      </w:r>
      <w:r w:rsidR="001D04E8">
        <w:rPr>
          <w:rFonts w:eastAsia="ＭＳ 明朝" w:hint="eastAsia"/>
          <w:sz w:val="22"/>
          <w:szCs w:val="22"/>
          <w:lang w:val="en-US"/>
        </w:rPr>
        <w:t xml:space="preserve">prioritization </w:t>
      </w:r>
      <w:r w:rsidR="00192EA3">
        <w:rPr>
          <w:rFonts w:eastAsia="ＭＳ 明朝"/>
          <w:sz w:val="22"/>
          <w:szCs w:val="22"/>
          <w:lang w:val="en-US"/>
        </w:rPr>
        <w:t>between</w:t>
      </w:r>
      <w:r w:rsidR="000D6AEB">
        <w:rPr>
          <w:rFonts w:eastAsia="ＭＳ 明朝" w:hint="eastAsia"/>
          <w:sz w:val="22"/>
          <w:szCs w:val="22"/>
          <w:lang w:val="en-US"/>
        </w:rPr>
        <w:t xml:space="preserve"> STC </w:t>
      </w:r>
      <w:r w:rsidR="001D04E8">
        <w:rPr>
          <w:rFonts w:eastAsia="ＭＳ 明朝" w:hint="eastAsia"/>
          <w:sz w:val="22"/>
          <w:szCs w:val="22"/>
          <w:lang w:val="en-US"/>
        </w:rPr>
        <w:t>and</w:t>
      </w:r>
      <w:r w:rsidR="000D6AEB">
        <w:rPr>
          <w:rFonts w:eastAsia="ＭＳ 明朝" w:hint="eastAsia"/>
          <w:sz w:val="22"/>
          <w:szCs w:val="22"/>
          <w:lang w:val="en-US"/>
        </w:rPr>
        <w:t xml:space="preserve"> SMTC</w:t>
      </w:r>
      <w:r w:rsidR="006C0561">
        <w:rPr>
          <w:rFonts w:eastAsia="ＭＳ 明朝" w:hint="eastAsia"/>
          <w:sz w:val="22"/>
          <w:szCs w:val="22"/>
          <w:lang w:val="en-US"/>
        </w:rPr>
        <w:t xml:space="preserve"> </w:t>
      </w:r>
      <w:r w:rsidR="00192EA3">
        <w:rPr>
          <w:rFonts w:eastAsia="ＭＳ 明朝"/>
          <w:sz w:val="22"/>
          <w:szCs w:val="22"/>
          <w:lang w:val="en-US"/>
        </w:rPr>
        <w:t xml:space="preserve">needs to </w:t>
      </w:r>
      <w:proofErr w:type="gramStart"/>
      <w:r w:rsidR="00192EA3">
        <w:rPr>
          <w:rFonts w:eastAsia="ＭＳ 明朝"/>
          <w:sz w:val="22"/>
          <w:szCs w:val="22"/>
          <w:lang w:val="en-US"/>
        </w:rPr>
        <w:t>be</w:t>
      </w:r>
      <w:r w:rsidR="006C0561">
        <w:rPr>
          <w:rFonts w:eastAsia="ＭＳ 明朝" w:hint="eastAsia"/>
          <w:sz w:val="22"/>
          <w:szCs w:val="22"/>
          <w:lang w:val="en-US"/>
        </w:rPr>
        <w:t xml:space="preserve"> </w:t>
      </w:r>
      <w:r w:rsidR="001D04E8">
        <w:rPr>
          <w:rFonts w:eastAsia="ＭＳ 明朝" w:hint="eastAsia"/>
          <w:sz w:val="22"/>
          <w:szCs w:val="22"/>
          <w:lang w:val="en-US"/>
        </w:rPr>
        <w:t>considered</w:t>
      </w:r>
      <w:proofErr w:type="gramEnd"/>
      <w:r w:rsidR="006C0561">
        <w:rPr>
          <w:rFonts w:eastAsia="ＭＳ 明朝" w:hint="eastAsia"/>
          <w:sz w:val="22"/>
          <w:szCs w:val="22"/>
          <w:lang w:val="en-US"/>
        </w:rPr>
        <w:t xml:space="preserve">. </w:t>
      </w:r>
      <w:r w:rsidR="000D6AEB">
        <w:rPr>
          <w:rFonts w:eastAsia="ＭＳ 明朝" w:hint="eastAsia"/>
          <w:sz w:val="22"/>
          <w:szCs w:val="22"/>
          <w:lang w:val="en-US"/>
        </w:rPr>
        <w:t>As described in the observation 1, c</w:t>
      </w:r>
      <w:r w:rsidR="006C0561">
        <w:rPr>
          <w:rFonts w:eastAsia="ＭＳ 明朝" w:hint="eastAsia"/>
          <w:sz w:val="22"/>
          <w:szCs w:val="22"/>
          <w:lang w:val="en-US"/>
        </w:rPr>
        <w:t>ollision rule</w:t>
      </w:r>
      <w:r w:rsidR="00506062">
        <w:rPr>
          <w:rFonts w:eastAsia="ＭＳ 明朝" w:hint="eastAsia"/>
          <w:sz w:val="22"/>
          <w:szCs w:val="22"/>
          <w:lang w:val="en-US"/>
        </w:rPr>
        <w:t>s</w:t>
      </w:r>
      <w:r w:rsidR="006C0561">
        <w:rPr>
          <w:rFonts w:eastAsia="ＭＳ 明朝" w:hint="eastAsia"/>
          <w:sz w:val="22"/>
          <w:szCs w:val="22"/>
          <w:lang w:val="en-US"/>
        </w:rPr>
        <w:t xml:space="preserve"> </w:t>
      </w:r>
      <w:r w:rsidR="00506062">
        <w:rPr>
          <w:rFonts w:eastAsia="ＭＳ 明朝" w:hint="eastAsia"/>
          <w:sz w:val="22"/>
          <w:szCs w:val="22"/>
          <w:lang w:val="en-US"/>
        </w:rPr>
        <w:t>introduce</w:t>
      </w:r>
      <w:r w:rsidR="006C0561">
        <w:rPr>
          <w:rFonts w:eastAsia="ＭＳ 明朝" w:hint="eastAsia"/>
          <w:sz w:val="22"/>
          <w:szCs w:val="22"/>
          <w:lang w:val="en-US"/>
        </w:rPr>
        <w:t xml:space="preserve"> several concerns</w:t>
      </w:r>
      <w:r w:rsidR="000D6AEB">
        <w:rPr>
          <w:rFonts w:eastAsia="ＭＳ 明朝" w:hint="eastAsia"/>
          <w:sz w:val="22"/>
          <w:szCs w:val="22"/>
          <w:lang w:val="en-US"/>
        </w:rPr>
        <w:t xml:space="preserve">, especially muting SSB transmission (overwrite SMTC </w:t>
      </w:r>
      <w:r w:rsidR="000D6AEB">
        <w:rPr>
          <w:rFonts w:eastAsia="ＭＳ 明朝" w:hint="eastAsia"/>
          <w:sz w:val="22"/>
          <w:szCs w:val="22"/>
          <w:lang w:val="en-US"/>
        </w:rPr>
        <w:lastRenderedPageBreak/>
        <w:t>by STC) rises a serious issue for SSB measurement performance</w:t>
      </w:r>
      <w:r w:rsidR="00192EA3">
        <w:rPr>
          <w:rFonts w:eastAsia="ＭＳ 明朝"/>
          <w:sz w:val="22"/>
          <w:szCs w:val="22"/>
          <w:lang w:val="en-US"/>
        </w:rPr>
        <w:t xml:space="preserve"> of surrounding IAB nodes as well as potential impact on RAN4 RRM requirements</w:t>
      </w:r>
      <w:r w:rsidR="000D6AEB">
        <w:rPr>
          <w:rFonts w:eastAsia="ＭＳ 明朝" w:hint="eastAsia"/>
          <w:sz w:val="22"/>
          <w:szCs w:val="22"/>
          <w:lang w:val="en-US"/>
        </w:rPr>
        <w:t xml:space="preserve">. </w:t>
      </w:r>
      <w:r w:rsidR="006C0561">
        <w:rPr>
          <w:rFonts w:eastAsia="ＭＳ 明朝" w:hint="eastAsia"/>
          <w:sz w:val="22"/>
          <w:szCs w:val="22"/>
          <w:lang w:val="en-US"/>
        </w:rPr>
        <w:t xml:space="preserve">Figure 1 shows the example of SSB measurement at a child IAB node. </w:t>
      </w:r>
      <w:r w:rsidR="000D6AEB">
        <w:rPr>
          <w:rFonts w:eastAsia="ＭＳ 明朝" w:hint="eastAsia"/>
          <w:sz w:val="22"/>
          <w:szCs w:val="22"/>
          <w:lang w:val="en-US"/>
        </w:rPr>
        <w:t xml:space="preserve">As shown in Fig. 1, average </w:t>
      </w:r>
      <w:r w:rsidR="001D04E8">
        <w:rPr>
          <w:rFonts w:eastAsia="ＭＳ 明朝" w:hint="eastAsia"/>
          <w:sz w:val="22"/>
          <w:szCs w:val="22"/>
          <w:lang w:val="en-US"/>
        </w:rPr>
        <w:t>SS-</w:t>
      </w:r>
      <w:r w:rsidR="000D6AEB">
        <w:rPr>
          <w:rFonts w:eastAsia="ＭＳ 明朝" w:hint="eastAsia"/>
          <w:sz w:val="22"/>
          <w:szCs w:val="22"/>
          <w:lang w:val="en-US"/>
        </w:rPr>
        <w:t xml:space="preserve">RSRP transmitted by an IAB node is -70 </w:t>
      </w:r>
      <w:proofErr w:type="spellStart"/>
      <w:r w:rsidR="000D6AEB">
        <w:rPr>
          <w:rFonts w:eastAsia="ＭＳ 明朝" w:hint="eastAsia"/>
          <w:sz w:val="22"/>
          <w:szCs w:val="22"/>
          <w:lang w:val="en-US"/>
        </w:rPr>
        <w:t>dBm</w:t>
      </w:r>
      <w:proofErr w:type="spellEnd"/>
      <w:r w:rsidR="000D6AEB">
        <w:rPr>
          <w:rFonts w:eastAsia="ＭＳ 明朝" w:hint="eastAsia"/>
          <w:sz w:val="22"/>
          <w:szCs w:val="22"/>
          <w:lang w:val="en-US"/>
        </w:rPr>
        <w:t>,</w:t>
      </w:r>
      <w:r w:rsidR="006C0561">
        <w:rPr>
          <w:rFonts w:eastAsia="ＭＳ 明朝" w:hint="eastAsia"/>
          <w:sz w:val="22"/>
          <w:szCs w:val="22"/>
          <w:lang w:val="en-US"/>
        </w:rPr>
        <w:t xml:space="preserve"> so that around -70 </w:t>
      </w:r>
      <w:proofErr w:type="spellStart"/>
      <w:r w:rsidR="006C0561">
        <w:rPr>
          <w:rFonts w:eastAsia="ＭＳ 明朝" w:hint="eastAsia"/>
          <w:sz w:val="22"/>
          <w:szCs w:val="22"/>
          <w:lang w:val="en-US"/>
        </w:rPr>
        <w:t>dBm</w:t>
      </w:r>
      <w:proofErr w:type="spellEnd"/>
      <w:r w:rsidR="006C0561">
        <w:rPr>
          <w:rFonts w:eastAsia="ＭＳ 明朝" w:hint="eastAsia"/>
          <w:sz w:val="22"/>
          <w:szCs w:val="22"/>
          <w:lang w:val="en-US"/>
        </w:rPr>
        <w:t xml:space="preserve"> is expected</w:t>
      </w:r>
      <w:r w:rsidR="001D04E8">
        <w:rPr>
          <w:rFonts w:eastAsia="ＭＳ 明朝" w:hint="eastAsia"/>
          <w:sz w:val="22"/>
          <w:szCs w:val="22"/>
          <w:lang w:val="en-US"/>
        </w:rPr>
        <w:t xml:space="preserve"> for SS-RSRP </w:t>
      </w:r>
      <w:r w:rsidR="00192EA3">
        <w:rPr>
          <w:rFonts w:eastAsia="ＭＳ 明朝"/>
          <w:sz w:val="22"/>
          <w:szCs w:val="22"/>
          <w:lang w:val="en-US"/>
        </w:rPr>
        <w:t>based on appropriate averaging</w:t>
      </w:r>
      <w:r w:rsidR="005B368E">
        <w:rPr>
          <w:rFonts w:eastAsia="ＭＳ 明朝" w:hint="eastAsia"/>
          <w:sz w:val="22"/>
          <w:szCs w:val="22"/>
          <w:lang w:val="en-US"/>
        </w:rPr>
        <w:t xml:space="preserve"> [2][3], e.g. SS-RSRP_average_0 in Fig.1</w:t>
      </w:r>
      <w:r w:rsidR="006C0561">
        <w:rPr>
          <w:rFonts w:eastAsia="ＭＳ 明朝" w:hint="eastAsia"/>
          <w:sz w:val="22"/>
          <w:szCs w:val="22"/>
          <w:lang w:val="en-US"/>
        </w:rPr>
        <w:t xml:space="preserve">. </w:t>
      </w:r>
      <w:r w:rsidR="00192EA3">
        <w:rPr>
          <w:rFonts w:eastAsia="ＭＳ 明朝"/>
          <w:sz w:val="22"/>
          <w:szCs w:val="22"/>
          <w:lang w:val="en-US"/>
        </w:rPr>
        <w:t>However</w:t>
      </w:r>
      <w:r w:rsidR="006C0561">
        <w:rPr>
          <w:rFonts w:eastAsia="ＭＳ 明朝" w:hint="eastAsia"/>
          <w:sz w:val="22"/>
          <w:szCs w:val="22"/>
          <w:lang w:val="en-US"/>
        </w:rPr>
        <w:t xml:space="preserve">, if the IAB node mutes the SSB transmission with applying </w:t>
      </w:r>
      <w:r w:rsidR="001D04E8">
        <w:rPr>
          <w:rFonts w:eastAsia="ＭＳ 明朝" w:hint="eastAsia"/>
          <w:sz w:val="22"/>
          <w:szCs w:val="22"/>
          <w:lang w:val="en-US"/>
        </w:rPr>
        <w:t>a</w:t>
      </w:r>
      <w:r w:rsidR="006C0561">
        <w:rPr>
          <w:rFonts w:eastAsia="ＭＳ 明朝" w:hint="eastAsia"/>
          <w:sz w:val="22"/>
          <w:szCs w:val="22"/>
          <w:lang w:val="en-US"/>
        </w:rPr>
        <w:t xml:space="preserve"> collision rule, the child node doesn</w:t>
      </w:r>
      <w:r w:rsidR="006C0561">
        <w:rPr>
          <w:rFonts w:eastAsia="ＭＳ 明朝"/>
          <w:sz w:val="22"/>
          <w:szCs w:val="22"/>
          <w:lang w:val="en-US"/>
        </w:rPr>
        <w:t>’</w:t>
      </w:r>
      <w:r w:rsidR="006C0561">
        <w:rPr>
          <w:rFonts w:eastAsia="ＭＳ 明朝" w:hint="eastAsia"/>
          <w:sz w:val="22"/>
          <w:szCs w:val="22"/>
          <w:lang w:val="en-US"/>
        </w:rPr>
        <w:t xml:space="preserve">t know the muting, so that it </w:t>
      </w:r>
      <w:r w:rsidR="00192EA3">
        <w:rPr>
          <w:rFonts w:eastAsia="ＭＳ 明朝"/>
          <w:sz w:val="22"/>
          <w:szCs w:val="22"/>
          <w:lang w:val="en-US"/>
        </w:rPr>
        <w:t>would</w:t>
      </w:r>
      <w:r w:rsidR="006C0561">
        <w:rPr>
          <w:rFonts w:eastAsia="ＭＳ 明朝" w:hint="eastAsia"/>
          <w:sz w:val="22"/>
          <w:szCs w:val="22"/>
          <w:lang w:val="en-US"/>
        </w:rPr>
        <w:t xml:space="preserve"> record </w:t>
      </w:r>
      <w:r w:rsidR="00192EA3">
        <w:rPr>
          <w:rFonts w:eastAsia="ＭＳ 明朝"/>
          <w:sz w:val="22"/>
          <w:szCs w:val="22"/>
          <w:lang w:val="en-US"/>
        </w:rPr>
        <w:t>quite low</w:t>
      </w:r>
      <w:r w:rsidR="006C0561">
        <w:rPr>
          <w:rFonts w:eastAsia="ＭＳ 明朝" w:hint="eastAsia"/>
          <w:sz w:val="22"/>
          <w:szCs w:val="22"/>
          <w:lang w:val="en-US"/>
        </w:rPr>
        <w:t xml:space="preserve"> signal power for the </w:t>
      </w:r>
      <w:r w:rsidR="00506062">
        <w:rPr>
          <w:rFonts w:eastAsia="ＭＳ 明朝" w:hint="eastAsia"/>
          <w:sz w:val="22"/>
          <w:szCs w:val="22"/>
          <w:lang w:val="en-US"/>
        </w:rPr>
        <w:t xml:space="preserve">SSB </w:t>
      </w:r>
      <w:r w:rsidR="006C0561">
        <w:rPr>
          <w:rFonts w:eastAsia="ＭＳ 明朝" w:hint="eastAsia"/>
          <w:sz w:val="22"/>
          <w:szCs w:val="22"/>
          <w:lang w:val="en-US"/>
        </w:rPr>
        <w:t>measurement</w:t>
      </w:r>
      <w:r w:rsidR="001D04E8">
        <w:rPr>
          <w:rFonts w:eastAsia="ＭＳ 明朝" w:hint="eastAsia"/>
          <w:sz w:val="22"/>
          <w:szCs w:val="22"/>
          <w:lang w:val="en-US"/>
        </w:rPr>
        <w:t xml:space="preserve"> as if the signal was blocked by accident</w:t>
      </w:r>
      <w:r w:rsidR="006C0561">
        <w:rPr>
          <w:rFonts w:eastAsia="ＭＳ 明朝" w:hint="eastAsia"/>
          <w:sz w:val="22"/>
          <w:szCs w:val="22"/>
          <w:lang w:val="en-US"/>
        </w:rPr>
        <w:t xml:space="preserve">. </w:t>
      </w:r>
      <w:r w:rsidR="001D04E8">
        <w:rPr>
          <w:rFonts w:eastAsia="ＭＳ 明朝" w:hint="eastAsia"/>
          <w:sz w:val="22"/>
          <w:szCs w:val="22"/>
          <w:lang w:val="en-US"/>
        </w:rPr>
        <w:t xml:space="preserve">As a result, </w:t>
      </w:r>
      <w:r w:rsidR="005B368E">
        <w:rPr>
          <w:rFonts w:eastAsia="ＭＳ 明朝" w:hint="eastAsia"/>
          <w:sz w:val="22"/>
          <w:szCs w:val="22"/>
          <w:lang w:val="en-US"/>
        </w:rPr>
        <w:t xml:space="preserve">inappropriate </w:t>
      </w:r>
      <w:r w:rsidR="001D04E8">
        <w:rPr>
          <w:rFonts w:eastAsia="ＭＳ 明朝" w:hint="eastAsia"/>
          <w:sz w:val="22"/>
          <w:szCs w:val="22"/>
          <w:lang w:val="en-US"/>
        </w:rPr>
        <w:t>SS-RSRP</w:t>
      </w:r>
      <w:r w:rsidR="005B368E">
        <w:rPr>
          <w:rFonts w:eastAsia="ＭＳ 明朝" w:hint="eastAsia"/>
          <w:sz w:val="22"/>
          <w:szCs w:val="22"/>
          <w:lang w:val="en-US"/>
        </w:rPr>
        <w:t xml:space="preserve"> </w:t>
      </w:r>
      <w:r w:rsidR="006C0561">
        <w:rPr>
          <w:rFonts w:eastAsia="ＭＳ 明朝" w:hint="eastAsia"/>
          <w:sz w:val="22"/>
          <w:szCs w:val="22"/>
          <w:lang w:val="en-US"/>
        </w:rPr>
        <w:t xml:space="preserve">is calculated </w:t>
      </w:r>
      <w:r w:rsidR="00192EA3">
        <w:rPr>
          <w:rFonts w:eastAsia="ＭＳ 明朝"/>
          <w:sz w:val="22"/>
          <w:szCs w:val="22"/>
          <w:lang w:val="en-US"/>
        </w:rPr>
        <w:t>based on averaging</w:t>
      </w:r>
      <w:r w:rsidR="005B368E">
        <w:rPr>
          <w:rFonts w:eastAsia="ＭＳ 明朝" w:hint="eastAsia"/>
          <w:sz w:val="22"/>
          <w:szCs w:val="22"/>
          <w:lang w:val="en-US"/>
        </w:rPr>
        <w:t xml:space="preserve">, e.g. SS-RSRP_average_1 in </w:t>
      </w:r>
      <w:proofErr w:type="gramStart"/>
      <w:r w:rsidR="005B368E">
        <w:rPr>
          <w:rFonts w:eastAsia="ＭＳ 明朝" w:hint="eastAsia"/>
          <w:sz w:val="22"/>
          <w:szCs w:val="22"/>
          <w:lang w:val="en-US"/>
        </w:rPr>
        <w:t>Fig.1</w:t>
      </w:r>
      <w:r w:rsidR="00192EA3">
        <w:rPr>
          <w:rFonts w:eastAsia="ＭＳ 明朝"/>
          <w:sz w:val="22"/>
          <w:szCs w:val="22"/>
          <w:lang w:val="en-US"/>
        </w:rPr>
        <w:t>,</w:t>
      </w:r>
      <w:proofErr w:type="gramEnd"/>
      <w:r w:rsidR="00192EA3">
        <w:rPr>
          <w:rFonts w:eastAsia="ＭＳ 明朝"/>
          <w:sz w:val="22"/>
          <w:szCs w:val="22"/>
          <w:lang w:val="en-US"/>
        </w:rPr>
        <w:t xml:space="preserve"> </w:t>
      </w:r>
      <w:r w:rsidR="006C0561">
        <w:rPr>
          <w:rFonts w:eastAsia="ＭＳ 明朝" w:hint="eastAsia"/>
          <w:sz w:val="22"/>
          <w:szCs w:val="22"/>
          <w:lang w:val="en-US"/>
        </w:rPr>
        <w:t xml:space="preserve">and </w:t>
      </w:r>
      <w:r w:rsidR="006C0561">
        <w:rPr>
          <w:rFonts w:eastAsia="ＭＳ 明朝"/>
          <w:sz w:val="22"/>
          <w:szCs w:val="22"/>
          <w:lang w:val="en-US"/>
        </w:rPr>
        <w:t>unnecessary</w:t>
      </w:r>
      <w:r w:rsidR="006C0561">
        <w:rPr>
          <w:rFonts w:eastAsia="ＭＳ 明朝" w:hint="eastAsia"/>
          <w:sz w:val="22"/>
          <w:szCs w:val="22"/>
          <w:lang w:val="en-US"/>
        </w:rPr>
        <w:t xml:space="preserve"> </w:t>
      </w:r>
      <w:r w:rsidR="006C0561">
        <w:rPr>
          <w:rFonts w:eastAsia="ＭＳ 明朝"/>
          <w:sz w:val="22"/>
          <w:szCs w:val="22"/>
          <w:lang w:val="en-US"/>
        </w:rPr>
        <w:t>measurement</w:t>
      </w:r>
      <w:r w:rsidR="006C0561">
        <w:rPr>
          <w:rFonts w:eastAsia="ＭＳ 明朝" w:hint="eastAsia"/>
          <w:sz w:val="22"/>
          <w:szCs w:val="22"/>
          <w:lang w:val="en-US"/>
        </w:rPr>
        <w:t xml:space="preserve"> report</w:t>
      </w:r>
      <w:r w:rsidR="001D04E8">
        <w:rPr>
          <w:rFonts w:eastAsia="ＭＳ 明朝" w:hint="eastAsia"/>
          <w:sz w:val="22"/>
          <w:szCs w:val="22"/>
          <w:lang w:val="en-US"/>
        </w:rPr>
        <w:t>s</w:t>
      </w:r>
      <w:r w:rsidR="006C0561">
        <w:rPr>
          <w:rFonts w:eastAsia="ＭＳ 明朝" w:hint="eastAsia"/>
          <w:sz w:val="22"/>
          <w:szCs w:val="22"/>
          <w:lang w:val="en-US"/>
        </w:rPr>
        <w:t xml:space="preserve"> </w:t>
      </w:r>
      <w:r w:rsidR="001D04E8">
        <w:rPr>
          <w:rFonts w:eastAsia="ＭＳ 明朝" w:hint="eastAsia"/>
          <w:sz w:val="22"/>
          <w:szCs w:val="22"/>
          <w:lang w:val="en-US"/>
        </w:rPr>
        <w:t xml:space="preserve">for events </w:t>
      </w:r>
      <w:r w:rsidR="00192EA3">
        <w:rPr>
          <w:rFonts w:eastAsia="ＭＳ 明朝"/>
          <w:sz w:val="22"/>
          <w:szCs w:val="22"/>
          <w:lang w:val="en-US"/>
        </w:rPr>
        <w:t>may</w:t>
      </w:r>
      <w:r w:rsidR="006C0561">
        <w:rPr>
          <w:rFonts w:eastAsia="ＭＳ 明朝" w:hint="eastAsia"/>
          <w:sz w:val="22"/>
          <w:szCs w:val="22"/>
          <w:lang w:val="en-US"/>
        </w:rPr>
        <w:t xml:space="preserve"> be triggered. Thus</w:t>
      </w:r>
      <w:r w:rsidR="00192EA3">
        <w:rPr>
          <w:rFonts w:eastAsia="ＭＳ 明朝"/>
          <w:sz w:val="22"/>
          <w:szCs w:val="22"/>
          <w:lang w:val="en-US"/>
        </w:rPr>
        <w:t>,</w:t>
      </w:r>
      <w:r w:rsidR="006C0561">
        <w:rPr>
          <w:rFonts w:eastAsia="ＭＳ 明朝" w:hint="eastAsia"/>
          <w:sz w:val="22"/>
          <w:szCs w:val="22"/>
          <w:lang w:val="en-US"/>
        </w:rPr>
        <w:t xml:space="preserve"> muting </w:t>
      </w:r>
      <w:r w:rsidR="000D6AEB">
        <w:rPr>
          <w:rFonts w:eastAsia="ＭＳ 明朝" w:hint="eastAsia"/>
          <w:sz w:val="22"/>
          <w:szCs w:val="22"/>
          <w:lang w:val="en-US"/>
        </w:rPr>
        <w:t>SSB transmission</w:t>
      </w:r>
      <w:r w:rsidR="006C0561">
        <w:rPr>
          <w:rFonts w:eastAsia="ＭＳ 明朝" w:hint="eastAsia"/>
          <w:sz w:val="22"/>
          <w:szCs w:val="22"/>
          <w:lang w:val="en-US"/>
        </w:rPr>
        <w:t xml:space="preserve"> brings the </w:t>
      </w:r>
      <w:r w:rsidR="000D6AEB">
        <w:rPr>
          <w:rFonts w:eastAsia="ＭＳ 明朝" w:hint="eastAsia"/>
          <w:sz w:val="22"/>
          <w:szCs w:val="22"/>
          <w:lang w:val="en-US"/>
        </w:rPr>
        <w:t>issues</w:t>
      </w:r>
      <w:r w:rsidR="006C0561">
        <w:rPr>
          <w:rFonts w:eastAsia="ＭＳ 明朝" w:hint="eastAsia"/>
          <w:sz w:val="22"/>
          <w:szCs w:val="22"/>
          <w:lang w:val="en-US"/>
        </w:rPr>
        <w:t xml:space="preserve"> for the </w:t>
      </w:r>
      <w:r w:rsidR="000D6AEB">
        <w:rPr>
          <w:rFonts w:eastAsia="ＭＳ 明朝" w:hint="eastAsia"/>
          <w:sz w:val="22"/>
          <w:szCs w:val="22"/>
          <w:lang w:val="en-US"/>
        </w:rPr>
        <w:t xml:space="preserve">measurement performance of a child node and </w:t>
      </w:r>
      <w:r w:rsidR="001D04E8">
        <w:rPr>
          <w:rFonts w:eastAsia="ＭＳ 明朝" w:hint="eastAsia"/>
          <w:sz w:val="22"/>
          <w:szCs w:val="22"/>
          <w:lang w:val="en-US"/>
        </w:rPr>
        <w:t>triggering unnecessary measurement reports</w:t>
      </w:r>
      <w:r w:rsidR="00506062">
        <w:rPr>
          <w:rFonts w:eastAsia="ＭＳ 明朝" w:hint="eastAsia"/>
          <w:sz w:val="22"/>
          <w:szCs w:val="22"/>
          <w:lang w:val="en-US"/>
        </w:rPr>
        <w:t xml:space="preserve"> for events</w:t>
      </w:r>
      <w:r w:rsidR="006C0561">
        <w:rPr>
          <w:rFonts w:eastAsia="ＭＳ 明朝" w:hint="eastAsia"/>
          <w:sz w:val="22"/>
          <w:szCs w:val="22"/>
          <w:lang w:val="en-US"/>
        </w:rPr>
        <w:t>.</w:t>
      </w:r>
      <w:r w:rsidR="000D6AEB">
        <w:rPr>
          <w:rFonts w:eastAsia="ＭＳ 明朝" w:hint="eastAsia"/>
          <w:sz w:val="22"/>
          <w:szCs w:val="22"/>
          <w:lang w:val="en-US"/>
        </w:rPr>
        <w:t xml:space="preserve"> </w:t>
      </w:r>
    </w:p>
    <w:p w14:paraId="0305719D" w14:textId="77777777" w:rsidR="000D6AEB" w:rsidRPr="001D04E8" w:rsidRDefault="000D6AEB" w:rsidP="006C0561">
      <w:pPr>
        <w:jc w:val="both"/>
        <w:rPr>
          <w:rFonts w:eastAsia="ＭＳ 明朝"/>
          <w:sz w:val="22"/>
          <w:szCs w:val="22"/>
          <w:lang w:val="en-US"/>
        </w:rPr>
      </w:pPr>
    </w:p>
    <w:p w14:paraId="02E43B27" w14:textId="2663CDBA" w:rsidR="000D6AEB" w:rsidRPr="008E7DE1" w:rsidRDefault="000D6AEB" w:rsidP="006C0561">
      <w:pPr>
        <w:jc w:val="both"/>
        <w:rPr>
          <w:rFonts w:eastAsia="ＭＳ 明朝"/>
          <w:sz w:val="22"/>
          <w:szCs w:val="22"/>
          <w:lang w:val="en-US"/>
        </w:rPr>
      </w:pPr>
      <w:r>
        <w:rPr>
          <w:rFonts w:eastAsia="ＭＳ 明朝" w:hint="eastAsia"/>
          <w:sz w:val="22"/>
          <w:szCs w:val="22"/>
          <w:lang w:val="en-US"/>
        </w:rPr>
        <w:t xml:space="preserve">Based on the </w:t>
      </w:r>
      <w:r w:rsidR="001D04E8">
        <w:rPr>
          <w:rFonts w:eastAsia="ＭＳ 明朝" w:hint="eastAsia"/>
          <w:sz w:val="22"/>
          <w:szCs w:val="22"/>
          <w:lang w:val="en-US"/>
        </w:rPr>
        <w:t>consideration</w:t>
      </w:r>
      <w:r>
        <w:rPr>
          <w:rFonts w:eastAsia="ＭＳ 明朝" w:hint="eastAsia"/>
          <w:sz w:val="22"/>
          <w:szCs w:val="22"/>
          <w:lang w:val="en-US"/>
        </w:rPr>
        <w:t xml:space="preserve">, </w:t>
      </w:r>
      <w:r>
        <w:rPr>
          <w:rFonts w:eastAsia="ＭＳ 明朝" w:hint="eastAsia"/>
          <w:sz w:val="22"/>
          <w:szCs w:val="22"/>
        </w:rPr>
        <w:t>we conclude following observation and proposal.</w:t>
      </w:r>
    </w:p>
    <w:p w14:paraId="413A59A0" w14:textId="77777777" w:rsidR="000D6AEB" w:rsidRDefault="000D6AEB" w:rsidP="006C0561">
      <w:pPr>
        <w:jc w:val="both"/>
        <w:rPr>
          <w:rFonts w:eastAsia="ＭＳ 明朝"/>
          <w:sz w:val="22"/>
          <w:szCs w:val="22"/>
          <w:lang w:val="en-US"/>
        </w:rPr>
      </w:pPr>
    </w:p>
    <w:p w14:paraId="3163BBF1" w14:textId="77777777" w:rsidR="000D6AEB" w:rsidRDefault="000D6AEB" w:rsidP="006C0561">
      <w:pPr>
        <w:jc w:val="both"/>
        <w:rPr>
          <w:rFonts w:eastAsia="ＭＳ 明朝"/>
          <w:sz w:val="22"/>
          <w:szCs w:val="22"/>
          <w:lang w:val="en-US"/>
        </w:rPr>
      </w:pPr>
    </w:p>
    <w:p w14:paraId="3DFBF85B" w14:textId="441E5D5D" w:rsidR="006C0561" w:rsidRDefault="005B368E" w:rsidP="006C0561">
      <w:pPr>
        <w:spacing w:afterLines="50" w:after="120"/>
        <w:jc w:val="center"/>
        <w:rPr>
          <w:sz w:val="22"/>
          <w:szCs w:val="22"/>
          <w:lang w:val="en-US"/>
        </w:rPr>
      </w:pPr>
      <w:r>
        <w:rPr>
          <w:noProof/>
          <w:sz w:val="22"/>
          <w:szCs w:val="22"/>
          <w:lang w:val="en-US"/>
        </w:rPr>
        <w:drawing>
          <wp:inline distT="0" distB="0" distL="0" distR="0" wp14:anchorId="4419FFE4" wp14:editId="103CCC3D">
            <wp:extent cx="4554415" cy="1763455"/>
            <wp:effectExtent l="0" t="0" r="0" b="825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55795" cy="1763989"/>
                    </a:xfrm>
                    <a:prstGeom prst="rect">
                      <a:avLst/>
                    </a:prstGeom>
                    <a:noFill/>
                    <a:ln>
                      <a:noFill/>
                    </a:ln>
                  </pic:spPr>
                </pic:pic>
              </a:graphicData>
            </a:graphic>
          </wp:inline>
        </w:drawing>
      </w:r>
    </w:p>
    <w:p w14:paraId="7BD5EABD" w14:textId="3E7F4008" w:rsidR="006C0561" w:rsidRPr="001D04E8" w:rsidRDefault="001D04E8" w:rsidP="001D04E8">
      <w:pPr>
        <w:spacing w:afterLines="50" w:after="120"/>
        <w:jc w:val="center"/>
        <w:rPr>
          <w:sz w:val="22"/>
          <w:szCs w:val="22"/>
          <w:lang w:val="en-US"/>
        </w:rPr>
      </w:pPr>
      <w:r>
        <w:rPr>
          <w:rFonts w:hint="eastAsia"/>
          <w:sz w:val="22"/>
          <w:szCs w:val="22"/>
          <w:lang w:val="en-US"/>
        </w:rPr>
        <w:t>Figure 1: Example</w:t>
      </w:r>
      <w:r w:rsidR="006C0561">
        <w:rPr>
          <w:rFonts w:hint="eastAsia"/>
          <w:sz w:val="22"/>
          <w:szCs w:val="22"/>
          <w:lang w:val="en-US"/>
        </w:rPr>
        <w:t xml:space="preserve"> of </w:t>
      </w:r>
      <w:r>
        <w:rPr>
          <w:rFonts w:hint="eastAsia"/>
          <w:sz w:val="22"/>
          <w:szCs w:val="22"/>
          <w:lang w:val="en-US"/>
        </w:rPr>
        <w:t>SSB RSRP measurement with muting SSB transmission.</w:t>
      </w:r>
    </w:p>
    <w:p w14:paraId="15043B54" w14:textId="77777777" w:rsidR="000D6AEB" w:rsidRDefault="000D6AEB" w:rsidP="00AE70FC">
      <w:pPr>
        <w:rPr>
          <w:rFonts w:eastAsia="ＭＳ 明朝"/>
          <w:b/>
          <w:sz w:val="22"/>
        </w:rPr>
      </w:pPr>
    </w:p>
    <w:p w14:paraId="32C852E4" w14:textId="77777777" w:rsidR="001D04E8" w:rsidRDefault="001D04E8" w:rsidP="00AE70FC">
      <w:pPr>
        <w:rPr>
          <w:rFonts w:eastAsia="ＭＳ 明朝"/>
          <w:b/>
          <w:sz w:val="22"/>
        </w:rPr>
      </w:pPr>
    </w:p>
    <w:p w14:paraId="124DE4F8" w14:textId="2B18D9EF" w:rsidR="000D6AEB" w:rsidRDefault="000D6AEB" w:rsidP="000D6AEB">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C779A5">
        <w:rPr>
          <w:rFonts w:eastAsia="游明朝" w:hint="eastAsia"/>
          <w:b/>
          <w:sz w:val="22"/>
          <w:szCs w:val="22"/>
        </w:rPr>
        <w:t xml:space="preserve">Muting SSB transmission brings issues for the measurement </w:t>
      </w:r>
      <w:r w:rsidR="00C779A5">
        <w:rPr>
          <w:rFonts w:eastAsia="游明朝"/>
          <w:b/>
          <w:sz w:val="22"/>
          <w:szCs w:val="22"/>
        </w:rPr>
        <w:t>performance</w:t>
      </w:r>
      <w:r w:rsidR="00C779A5">
        <w:rPr>
          <w:rFonts w:eastAsia="游明朝" w:hint="eastAsia"/>
          <w:b/>
          <w:sz w:val="22"/>
          <w:szCs w:val="22"/>
        </w:rPr>
        <w:t xml:space="preserve"> of a child </w:t>
      </w:r>
      <w:r w:rsidR="001D04E8">
        <w:rPr>
          <w:rFonts w:eastAsia="游明朝" w:hint="eastAsia"/>
          <w:b/>
          <w:sz w:val="22"/>
          <w:szCs w:val="22"/>
        </w:rPr>
        <w:t xml:space="preserve">IAB </w:t>
      </w:r>
      <w:r w:rsidR="00C779A5">
        <w:rPr>
          <w:rFonts w:eastAsia="游明朝" w:hint="eastAsia"/>
          <w:b/>
          <w:sz w:val="22"/>
          <w:szCs w:val="22"/>
        </w:rPr>
        <w:t xml:space="preserve">node and </w:t>
      </w:r>
      <w:r w:rsidR="001D04E8">
        <w:rPr>
          <w:rFonts w:eastAsia="游明朝"/>
          <w:b/>
          <w:sz w:val="22"/>
          <w:szCs w:val="22"/>
        </w:rPr>
        <w:t>triggers</w:t>
      </w:r>
      <w:r w:rsidR="001D04E8">
        <w:rPr>
          <w:rFonts w:eastAsia="游明朝" w:hint="eastAsia"/>
          <w:b/>
          <w:sz w:val="22"/>
          <w:szCs w:val="22"/>
        </w:rPr>
        <w:t xml:space="preserve"> unnecessary measurement report for events</w:t>
      </w:r>
      <w:r w:rsidR="00C779A5">
        <w:rPr>
          <w:rFonts w:eastAsia="游明朝" w:hint="eastAsia"/>
          <w:b/>
          <w:sz w:val="22"/>
          <w:szCs w:val="22"/>
        </w:rPr>
        <w:t>.</w:t>
      </w:r>
    </w:p>
    <w:p w14:paraId="5155C5E0" w14:textId="77777777" w:rsidR="000D6AEB" w:rsidRPr="00164641" w:rsidRDefault="000D6AEB" w:rsidP="000D6AEB">
      <w:pPr>
        <w:spacing w:afterLines="50" w:after="120"/>
        <w:jc w:val="both"/>
        <w:rPr>
          <w:rFonts w:eastAsia="ＭＳ 明朝"/>
          <w:sz w:val="22"/>
          <w:szCs w:val="22"/>
        </w:rPr>
      </w:pPr>
    </w:p>
    <w:p w14:paraId="6294FCA9" w14:textId="0BC75BFC" w:rsidR="000D6AEB" w:rsidRPr="00692CE2" w:rsidRDefault="000D6AEB" w:rsidP="000D6AEB">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Collision rule of muting SSB transmission should be avoided.</w:t>
      </w:r>
    </w:p>
    <w:p w14:paraId="08ADDAE1" w14:textId="77777777" w:rsidR="000D6AEB" w:rsidRPr="003E6C70" w:rsidRDefault="000D6AEB" w:rsidP="000D6AEB">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7BECCBF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 xml:space="preserve">the </w:t>
      </w:r>
      <w:r w:rsidR="001D04E8">
        <w:rPr>
          <w:rFonts w:eastAsia="ＭＳ 明朝" w:hint="eastAsia"/>
          <w:sz w:val="22"/>
          <w:szCs w:val="22"/>
          <w:lang w:val="en-US"/>
        </w:rPr>
        <w:t>configuration and collision rule between STC and SMTC</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455F46">
        <w:rPr>
          <w:rFonts w:eastAsia="ＭＳ 明朝" w:hint="eastAsia"/>
          <w:sz w:val="22"/>
          <w:szCs w:val="22"/>
          <w:lang w:val="en-US"/>
        </w:rPr>
        <w:t xml:space="preserve">observation and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7CD1D853" w14:textId="77777777" w:rsidR="00964134" w:rsidRDefault="00964134" w:rsidP="000C5DD6">
      <w:pPr>
        <w:jc w:val="both"/>
        <w:rPr>
          <w:rFonts w:eastAsia="游明朝"/>
          <w:b/>
          <w:sz w:val="22"/>
          <w:szCs w:val="22"/>
          <w:u w:val="single"/>
          <w:lang w:val="en-US"/>
        </w:rPr>
      </w:pPr>
    </w:p>
    <w:p w14:paraId="0E93E9CB" w14:textId="77777777" w:rsidR="00BD440E" w:rsidRDefault="00BD440E" w:rsidP="00BD440E">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Configuring s</w:t>
      </w:r>
      <w:r>
        <w:rPr>
          <w:rFonts w:eastAsia="游明朝" w:hint="eastAsia"/>
          <w:b/>
          <w:sz w:val="22"/>
          <w:szCs w:val="22"/>
        </w:rPr>
        <w:t xml:space="preserve">ingle STC or </w:t>
      </w:r>
      <w:r>
        <w:rPr>
          <w:rFonts w:eastAsia="游明朝"/>
          <w:b/>
          <w:sz w:val="22"/>
          <w:szCs w:val="22"/>
        </w:rPr>
        <w:t xml:space="preserve">single </w:t>
      </w:r>
      <w:r>
        <w:rPr>
          <w:rFonts w:eastAsia="游明朝" w:hint="eastAsia"/>
          <w:b/>
          <w:sz w:val="22"/>
          <w:szCs w:val="22"/>
        </w:rPr>
        <w:t xml:space="preserve">SMTC with short periodicity with applying collision rule </w:t>
      </w:r>
      <w:r>
        <w:rPr>
          <w:rFonts w:eastAsia="游明朝"/>
          <w:b/>
          <w:sz w:val="22"/>
          <w:szCs w:val="22"/>
        </w:rPr>
        <w:t>between STC and SMTC</w:t>
      </w:r>
      <w:r>
        <w:rPr>
          <w:rFonts w:eastAsia="游明朝" w:hint="eastAsia"/>
          <w:b/>
          <w:sz w:val="22"/>
          <w:szCs w:val="22"/>
        </w:rPr>
        <w:t xml:space="preserve"> </w:t>
      </w:r>
      <w:r>
        <w:rPr>
          <w:rFonts w:eastAsia="游明朝"/>
          <w:b/>
          <w:sz w:val="22"/>
          <w:szCs w:val="22"/>
        </w:rPr>
        <w:t>is</w:t>
      </w:r>
      <w:r>
        <w:rPr>
          <w:rFonts w:eastAsia="游明朝" w:hint="eastAsia"/>
          <w:b/>
          <w:sz w:val="22"/>
          <w:szCs w:val="22"/>
        </w:rPr>
        <w:t xml:space="preserve"> not decent configuration </w:t>
      </w:r>
      <w:r>
        <w:rPr>
          <w:rFonts w:eastAsia="游明朝"/>
          <w:b/>
          <w:sz w:val="22"/>
          <w:szCs w:val="22"/>
        </w:rPr>
        <w:t>in terms of following aspects</w:t>
      </w:r>
      <w:r>
        <w:rPr>
          <w:rFonts w:eastAsia="游明朝" w:hint="eastAsia"/>
          <w:b/>
          <w:sz w:val="22"/>
          <w:szCs w:val="22"/>
        </w:rPr>
        <w:t xml:space="preserve">, although </w:t>
      </w:r>
      <w:r>
        <w:rPr>
          <w:rFonts w:eastAsia="游明朝"/>
          <w:b/>
          <w:sz w:val="22"/>
          <w:szCs w:val="22"/>
        </w:rPr>
        <w:t>it can provide</w:t>
      </w:r>
      <w:r>
        <w:rPr>
          <w:rFonts w:eastAsia="游明朝" w:hint="eastAsia"/>
          <w:b/>
          <w:sz w:val="22"/>
          <w:szCs w:val="22"/>
        </w:rPr>
        <w:t xml:space="preserve"> overhead</w:t>
      </w:r>
      <w:r>
        <w:rPr>
          <w:rFonts w:eastAsia="游明朝"/>
          <w:b/>
          <w:sz w:val="22"/>
          <w:szCs w:val="22"/>
        </w:rPr>
        <w:t xml:space="preserve"> reduction for STC/SMTC configuration signalling</w:t>
      </w:r>
      <w:r>
        <w:rPr>
          <w:rFonts w:eastAsia="游明朝" w:hint="eastAsia"/>
          <w:b/>
          <w:sz w:val="22"/>
          <w:szCs w:val="22"/>
        </w:rPr>
        <w:t>.</w:t>
      </w:r>
    </w:p>
    <w:p w14:paraId="5B7CD35B" w14:textId="77777777" w:rsidR="00BD440E" w:rsidRDefault="00BD440E" w:rsidP="00BD440E">
      <w:pPr>
        <w:pStyle w:val="afc"/>
        <w:numPr>
          <w:ilvl w:val="0"/>
          <w:numId w:val="13"/>
        </w:numPr>
        <w:spacing w:afterLines="50" w:after="120"/>
        <w:ind w:leftChars="0"/>
        <w:jc w:val="both"/>
        <w:rPr>
          <w:rFonts w:eastAsia="游明朝"/>
          <w:b/>
          <w:sz w:val="22"/>
          <w:szCs w:val="22"/>
        </w:rPr>
      </w:pPr>
      <w:r w:rsidRPr="00523C0C">
        <w:rPr>
          <w:rFonts w:eastAsia="游明朝"/>
          <w:b/>
          <w:sz w:val="22"/>
          <w:szCs w:val="22"/>
        </w:rPr>
        <w:t>less flexibility on STC/SMTC window timing</w:t>
      </w:r>
    </w:p>
    <w:p w14:paraId="5EC53641" w14:textId="77777777" w:rsidR="00BD440E" w:rsidRDefault="00BD440E" w:rsidP="00BD440E">
      <w:pPr>
        <w:pStyle w:val="afc"/>
        <w:numPr>
          <w:ilvl w:val="0"/>
          <w:numId w:val="13"/>
        </w:numPr>
        <w:spacing w:afterLines="50" w:after="120"/>
        <w:ind w:leftChars="0"/>
        <w:jc w:val="both"/>
        <w:rPr>
          <w:rFonts w:eastAsia="游明朝"/>
          <w:b/>
          <w:sz w:val="22"/>
          <w:szCs w:val="22"/>
        </w:rPr>
      </w:pPr>
      <w:r>
        <w:rPr>
          <w:rFonts w:eastAsia="游明朝"/>
          <w:b/>
          <w:sz w:val="22"/>
          <w:szCs w:val="22"/>
        </w:rPr>
        <w:t>incompliance with Rel-15 SMTC principle and RAN4 requirements in which target cell/SSB to be measured are assumed to be present in every SMTC window timing according to the SMTC window configuration</w:t>
      </w:r>
    </w:p>
    <w:p w14:paraId="4EBF408B" w14:textId="77777777" w:rsidR="00BD440E" w:rsidRPr="00523C0C" w:rsidRDefault="00BD440E" w:rsidP="00BD440E">
      <w:pPr>
        <w:pStyle w:val="afc"/>
        <w:numPr>
          <w:ilvl w:val="0"/>
          <w:numId w:val="13"/>
        </w:numPr>
        <w:spacing w:afterLines="50" w:after="120"/>
        <w:ind w:leftChars="0"/>
        <w:jc w:val="both"/>
        <w:rPr>
          <w:rFonts w:eastAsia="游明朝"/>
          <w:b/>
          <w:sz w:val="22"/>
          <w:szCs w:val="22"/>
        </w:rPr>
      </w:pPr>
      <w:r>
        <w:rPr>
          <w:rFonts w:eastAsia="游明朝"/>
          <w:b/>
          <w:sz w:val="22"/>
          <w:szCs w:val="22"/>
        </w:rPr>
        <w:t>poor SINR for inter-IAB node measurements</w:t>
      </w:r>
    </w:p>
    <w:p w14:paraId="1A1BE1AD" w14:textId="77777777" w:rsidR="00BD440E" w:rsidRPr="00164641" w:rsidRDefault="00BD440E" w:rsidP="00BD440E">
      <w:pPr>
        <w:spacing w:afterLines="50" w:after="120"/>
        <w:jc w:val="both"/>
        <w:rPr>
          <w:rFonts w:eastAsia="ＭＳ 明朝"/>
          <w:sz w:val="22"/>
          <w:szCs w:val="22"/>
        </w:rPr>
      </w:pPr>
    </w:p>
    <w:p w14:paraId="3AAD60C5" w14:textId="77777777" w:rsidR="00BD440E" w:rsidRPr="00692CE2" w:rsidRDefault="00BD440E" w:rsidP="00BD440E">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Collision between STC and SMTC </w:t>
      </w:r>
      <w:proofErr w:type="gramStart"/>
      <w:r>
        <w:rPr>
          <w:rFonts w:eastAsia="游明朝" w:hint="eastAsia"/>
          <w:b/>
          <w:sz w:val="22"/>
          <w:szCs w:val="22"/>
        </w:rPr>
        <w:t>should be avoided</w:t>
      </w:r>
      <w:proofErr w:type="gramEnd"/>
      <w:r>
        <w:rPr>
          <w:rFonts w:eastAsia="游明朝"/>
          <w:b/>
          <w:sz w:val="22"/>
          <w:szCs w:val="22"/>
        </w:rPr>
        <w:t xml:space="preserve"> by configuration, i.e., collision rule between STC and SMTC is not defined</w:t>
      </w:r>
      <w:r>
        <w:rPr>
          <w:rFonts w:eastAsia="游明朝" w:hint="eastAsia"/>
          <w:b/>
          <w:sz w:val="22"/>
          <w:szCs w:val="22"/>
        </w:rPr>
        <w:t>.</w:t>
      </w:r>
    </w:p>
    <w:p w14:paraId="1DE993C1" w14:textId="77777777" w:rsidR="00455F46" w:rsidRPr="00BD440E" w:rsidRDefault="00455F46" w:rsidP="000C5DD6">
      <w:pPr>
        <w:jc w:val="both"/>
      </w:pPr>
    </w:p>
    <w:p w14:paraId="15309770" w14:textId="77777777" w:rsidR="00BD440E" w:rsidRDefault="00BD440E" w:rsidP="00BD440E">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Muting SSB transmission brings issues for the measurement </w:t>
      </w:r>
      <w:r>
        <w:rPr>
          <w:rFonts w:eastAsia="游明朝"/>
          <w:b/>
          <w:sz w:val="22"/>
          <w:szCs w:val="22"/>
        </w:rPr>
        <w:t>performance</w:t>
      </w:r>
      <w:r>
        <w:rPr>
          <w:rFonts w:eastAsia="游明朝" w:hint="eastAsia"/>
          <w:b/>
          <w:sz w:val="22"/>
          <w:szCs w:val="22"/>
        </w:rPr>
        <w:t xml:space="preserve"> of a child IAB node and </w:t>
      </w:r>
      <w:r>
        <w:rPr>
          <w:rFonts w:eastAsia="游明朝"/>
          <w:b/>
          <w:sz w:val="22"/>
          <w:szCs w:val="22"/>
        </w:rPr>
        <w:t>triggers</w:t>
      </w:r>
      <w:r>
        <w:rPr>
          <w:rFonts w:eastAsia="游明朝" w:hint="eastAsia"/>
          <w:b/>
          <w:sz w:val="22"/>
          <w:szCs w:val="22"/>
        </w:rPr>
        <w:t xml:space="preserve"> unnecessary measurement report for events.</w:t>
      </w:r>
    </w:p>
    <w:p w14:paraId="042E548B" w14:textId="77777777" w:rsidR="00BD440E" w:rsidRPr="00164641" w:rsidRDefault="00BD440E" w:rsidP="00BD440E">
      <w:pPr>
        <w:spacing w:afterLines="50" w:after="120"/>
        <w:jc w:val="both"/>
        <w:rPr>
          <w:rFonts w:eastAsia="ＭＳ 明朝"/>
          <w:sz w:val="22"/>
          <w:szCs w:val="22"/>
        </w:rPr>
      </w:pPr>
    </w:p>
    <w:p w14:paraId="006E1C76" w14:textId="77777777" w:rsidR="00BD440E" w:rsidRPr="00692CE2" w:rsidRDefault="00BD440E" w:rsidP="00BD440E">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Collision rule of muting SSB transmission </w:t>
      </w:r>
      <w:proofErr w:type="gramStart"/>
      <w:r>
        <w:rPr>
          <w:rFonts w:eastAsia="游明朝" w:hint="eastAsia"/>
          <w:b/>
          <w:sz w:val="22"/>
          <w:szCs w:val="22"/>
        </w:rPr>
        <w:t>should be avoided</w:t>
      </w:r>
      <w:proofErr w:type="gramEnd"/>
      <w:r>
        <w:rPr>
          <w:rFonts w:eastAsia="游明朝" w:hint="eastAsia"/>
          <w:b/>
          <w:sz w:val="22"/>
          <w:szCs w:val="22"/>
        </w:rPr>
        <w:t>.</w:t>
      </w:r>
    </w:p>
    <w:p w14:paraId="3ADDD1EC" w14:textId="77777777" w:rsidR="006C0561" w:rsidRPr="00BD440E" w:rsidRDefault="006C0561" w:rsidP="000C5DD6">
      <w:pPr>
        <w:jc w:val="both"/>
      </w:pPr>
    </w:p>
    <w:p w14:paraId="0BD16966" w14:textId="77777777" w:rsidR="006C0561" w:rsidRPr="002E4AA4" w:rsidRDefault="006C0561"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AFD817" w14:textId="0D703280" w:rsidR="00262553" w:rsidRDefault="00262553" w:rsidP="0026255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0D6AEB">
        <w:rPr>
          <w:rFonts w:eastAsia="ＭＳ 明朝"/>
          <w:sz w:val="22"/>
        </w:rPr>
        <w:t>#9</w:t>
      </w:r>
      <w:r w:rsidR="000D6AEB">
        <w:rPr>
          <w:rFonts w:eastAsia="ＭＳ 明朝" w:hint="eastAsia"/>
          <w:sz w:val="22"/>
        </w:rPr>
        <w:t>7</w:t>
      </w:r>
      <w:r>
        <w:rPr>
          <w:rFonts w:eastAsia="ＭＳ 明朝"/>
          <w:sz w:val="22"/>
        </w:rPr>
        <w:t xml:space="preserve">, </w:t>
      </w:r>
      <w:r w:rsidRPr="00D21CF6">
        <w:rPr>
          <w:rFonts w:eastAsia="ＭＳ 明朝"/>
          <w:sz w:val="22"/>
        </w:rPr>
        <w:t>RAN1 Chairman’s Notes</w:t>
      </w:r>
      <w:r w:rsidR="00164641">
        <w:rPr>
          <w:rFonts w:eastAsia="ＭＳ 明朝"/>
          <w:sz w:val="22"/>
        </w:rPr>
        <w:t xml:space="preserve">, </w:t>
      </w:r>
      <w:r w:rsidR="000D6AEB">
        <w:rPr>
          <w:rFonts w:eastAsia="ＭＳ 明朝" w:hint="eastAsia"/>
          <w:sz w:val="22"/>
        </w:rPr>
        <w:t>May</w:t>
      </w:r>
      <w:r>
        <w:rPr>
          <w:rFonts w:eastAsia="ＭＳ 明朝"/>
          <w:sz w:val="22"/>
        </w:rPr>
        <w:t>. 2019.</w:t>
      </w:r>
    </w:p>
    <w:p w14:paraId="0239D9DC" w14:textId="1DC988FD" w:rsidR="00964134" w:rsidRDefault="001D04E8" w:rsidP="00262553">
      <w:pPr>
        <w:pStyle w:val="afc"/>
        <w:numPr>
          <w:ilvl w:val="0"/>
          <w:numId w:val="4"/>
        </w:numPr>
        <w:spacing w:afterLines="50" w:after="120"/>
        <w:ind w:leftChars="0"/>
        <w:jc w:val="both"/>
        <w:rPr>
          <w:rFonts w:eastAsia="ＭＳ 明朝"/>
          <w:sz w:val="22"/>
        </w:rPr>
      </w:pPr>
      <w:proofErr w:type="gramStart"/>
      <w:r>
        <w:rPr>
          <w:rFonts w:eastAsia="ＭＳ 明朝"/>
          <w:sz w:val="22"/>
        </w:rPr>
        <w:t>3GPP, TS38.</w:t>
      </w:r>
      <w:r w:rsidR="00DD64A7">
        <w:rPr>
          <w:rFonts w:eastAsia="ＭＳ 明朝" w:hint="eastAsia"/>
          <w:sz w:val="22"/>
        </w:rPr>
        <w:t>1</w:t>
      </w:r>
      <w:r>
        <w:rPr>
          <w:rFonts w:eastAsia="ＭＳ 明朝" w:hint="eastAsia"/>
          <w:sz w:val="22"/>
        </w:rPr>
        <w:t>33</w:t>
      </w:r>
      <w:r w:rsidR="00CB3E9F">
        <w:rPr>
          <w:rFonts w:eastAsia="ＭＳ 明朝"/>
          <w:sz w:val="22"/>
        </w:rPr>
        <w:t xml:space="preserve"> v15.</w:t>
      </w:r>
      <w:r>
        <w:rPr>
          <w:rFonts w:eastAsia="ＭＳ 明朝" w:hint="eastAsia"/>
          <w:sz w:val="22"/>
        </w:rPr>
        <w:t>5</w:t>
      </w:r>
      <w:r w:rsidR="00964134">
        <w:rPr>
          <w:rFonts w:eastAsia="ＭＳ 明朝"/>
          <w:sz w:val="22"/>
        </w:rPr>
        <w:t xml:space="preserve">.0, </w:t>
      </w:r>
      <w:r w:rsidR="00CB3E9F">
        <w:rPr>
          <w:rFonts w:eastAsia="ＭＳ 明朝" w:hint="eastAsia"/>
          <w:sz w:val="22"/>
        </w:rPr>
        <w:t>March</w:t>
      </w:r>
      <w:r w:rsidR="00964134">
        <w:rPr>
          <w:rFonts w:eastAsia="ＭＳ 明朝"/>
          <w:sz w:val="22"/>
        </w:rPr>
        <w:t>.</w:t>
      </w:r>
      <w:proofErr w:type="gramEnd"/>
      <w:r w:rsidR="00964134">
        <w:rPr>
          <w:rFonts w:eastAsia="ＭＳ 明朝"/>
          <w:sz w:val="22"/>
        </w:rPr>
        <w:t xml:space="preserve"> 2019.</w:t>
      </w:r>
    </w:p>
    <w:p w14:paraId="4480D34D" w14:textId="65497458" w:rsidR="00DD64A7" w:rsidRPr="00DD64A7" w:rsidRDefault="00DD64A7" w:rsidP="00DD64A7">
      <w:pPr>
        <w:pStyle w:val="afc"/>
        <w:numPr>
          <w:ilvl w:val="0"/>
          <w:numId w:val="4"/>
        </w:numPr>
        <w:spacing w:afterLines="50" w:after="120"/>
        <w:ind w:leftChars="0"/>
        <w:jc w:val="both"/>
        <w:rPr>
          <w:rFonts w:eastAsia="ＭＳ 明朝"/>
          <w:sz w:val="22"/>
        </w:rPr>
      </w:pPr>
      <w:r>
        <w:rPr>
          <w:rFonts w:eastAsia="ＭＳ 明朝"/>
          <w:sz w:val="22"/>
        </w:rPr>
        <w:t>3GPP, TS38.</w:t>
      </w:r>
      <w:r>
        <w:rPr>
          <w:rFonts w:eastAsia="ＭＳ 明朝" w:hint="eastAsia"/>
          <w:sz w:val="22"/>
        </w:rPr>
        <w:t>300</w:t>
      </w:r>
      <w:r>
        <w:rPr>
          <w:rFonts w:eastAsia="ＭＳ 明朝"/>
          <w:sz w:val="22"/>
        </w:rPr>
        <w:t xml:space="preserve"> v15.</w:t>
      </w:r>
      <w:r>
        <w:rPr>
          <w:rFonts w:eastAsia="ＭＳ 明朝" w:hint="eastAsia"/>
          <w:sz w:val="22"/>
        </w:rPr>
        <w:t>5</w:t>
      </w:r>
      <w:r>
        <w:rPr>
          <w:rFonts w:eastAsia="ＭＳ 明朝"/>
          <w:sz w:val="22"/>
        </w:rPr>
        <w:t xml:space="preserve">.0, </w:t>
      </w:r>
      <w:r>
        <w:rPr>
          <w:rFonts w:eastAsia="ＭＳ 明朝" w:hint="eastAsia"/>
          <w:sz w:val="22"/>
        </w:rPr>
        <w:t>March</w:t>
      </w:r>
      <w:r>
        <w:rPr>
          <w:rFonts w:eastAsia="ＭＳ 明朝"/>
          <w:sz w:val="22"/>
        </w:rPr>
        <w:t>. 2019.</w:t>
      </w:r>
    </w:p>
    <w:sectPr w:rsidR="00DD64A7" w:rsidRPr="00DD64A7">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F81E5D" w15:done="0"/>
  <w15:commentEx w15:paraId="5A3C06E7" w15:done="0"/>
  <w15:commentEx w15:paraId="249C3B1E" w15:done="0"/>
  <w15:commentEx w15:paraId="31D78528" w15:done="0"/>
  <w15:commentEx w15:paraId="7EC7D6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A610F" w16cid:durableId="2048C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E122C" w14:textId="77777777" w:rsidR="00BF015C" w:rsidRDefault="00BF015C">
      <w:r>
        <w:separator/>
      </w:r>
    </w:p>
  </w:endnote>
  <w:endnote w:type="continuationSeparator" w:id="0">
    <w:p w14:paraId="7D2FDE9A" w14:textId="77777777" w:rsidR="00BF015C" w:rsidRDefault="00BF015C">
      <w:r>
        <w:continuationSeparator/>
      </w:r>
    </w:p>
  </w:endnote>
  <w:endnote w:type="continuationNotice" w:id="1">
    <w:p w14:paraId="148A4206" w14:textId="77777777" w:rsidR="00BF015C" w:rsidRDefault="00BF0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游明朝">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39DE558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035D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035D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1DCC9" w14:textId="77777777" w:rsidR="00BF015C" w:rsidRDefault="00BF015C">
      <w:r>
        <w:separator/>
      </w:r>
    </w:p>
  </w:footnote>
  <w:footnote w:type="continuationSeparator" w:id="0">
    <w:p w14:paraId="561F1A1D" w14:textId="77777777" w:rsidR="00BF015C" w:rsidRDefault="00BF015C">
      <w:r>
        <w:continuationSeparator/>
      </w:r>
    </w:p>
  </w:footnote>
  <w:footnote w:type="continuationNotice" w:id="1">
    <w:p w14:paraId="772796C5" w14:textId="77777777" w:rsidR="00BF015C" w:rsidRDefault="00BF01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F14646D"/>
    <w:multiLevelType w:val="hybridMultilevel"/>
    <w:tmpl w:val="9E606FE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8"/>
  </w:num>
  <w:num w:numId="5">
    <w:abstractNumId w:val="17"/>
  </w:num>
  <w:num w:numId="6">
    <w:abstractNumId w:val="11"/>
  </w:num>
  <w:num w:numId="7">
    <w:abstractNumId w:val="16"/>
  </w:num>
  <w:num w:numId="8">
    <w:abstractNumId w:val="12"/>
  </w:num>
  <w:num w:numId="9">
    <w:abstractNumId w:val="7"/>
  </w:num>
  <w:num w:numId="10">
    <w:abstractNumId w:val="3"/>
  </w:num>
  <w:num w:numId="11">
    <w:abstractNumId w:val="18"/>
  </w:num>
  <w:num w:numId="12">
    <w:abstractNumId w:val="6"/>
  </w:num>
  <w:num w:numId="13">
    <w:abstractNumId w:val="19"/>
  </w:num>
  <w:num w:numId="14">
    <w:abstractNumId w:val="2"/>
  </w:num>
  <w:num w:numId="15">
    <w:abstractNumId w:val="10"/>
  </w:num>
  <w:num w:numId="16">
    <w:abstractNumId w:val="5"/>
  </w:num>
  <w:num w:numId="17">
    <w:abstractNumId w:val="15"/>
  </w:num>
  <w:num w:numId="18">
    <w:abstractNumId w:val="4"/>
  </w:num>
  <w:num w:numId="19">
    <w:abstractNumId w:val="14"/>
  </w:num>
  <w:num w:numId="2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094"/>
    <w:rsid w:val="0000530F"/>
    <w:rsid w:val="00005493"/>
    <w:rsid w:val="00005B74"/>
    <w:rsid w:val="00005C60"/>
    <w:rsid w:val="0000600D"/>
    <w:rsid w:val="00006248"/>
    <w:rsid w:val="00006893"/>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017"/>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AEB"/>
    <w:rsid w:val="000D6B63"/>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6"/>
    <w:rsid w:val="000E2B23"/>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7C3"/>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08F"/>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C74"/>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6E9"/>
    <w:rsid w:val="0015784C"/>
    <w:rsid w:val="0015786C"/>
    <w:rsid w:val="001606A8"/>
    <w:rsid w:val="00160971"/>
    <w:rsid w:val="00160C5E"/>
    <w:rsid w:val="00160E1D"/>
    <w:rsid w:val="00160E30"/>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41"/>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76"/>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EA3"/>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4E8"/>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917"/>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57"/>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AF"/>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E9E"/>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A4"/>
    <w:rsid w:val="002E4C5E"/>
    <w:rsid w:val="002E508A"/>
    <w:rsid w:val="002E56E8"/>
    <w:rsid w:val="002E5758"/>
    <w:rsid w:val="002E59B9"/>
    <w:rsid w:val="002E5A14"/>
    <w:rsid w:val="002E5BF8"/>
    <w:rsid w:val="002E5F67"/>
    <w:rsid w:val="002E60A0"/>
    <w:rsid w:val="002E6213"/>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FDA"/>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E80"/>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C52"/>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86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8E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C7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8B"/>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AAA"/>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4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87"/>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84B"/>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5B"/>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5D2"/>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062"/>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C0C"/>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44"/>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25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A5"/>
    <w:rsid w:val="005B2812"/>
    <w:rsid w:val="005B29D8"/>
    <w:rsid w:val="005B2B7B"/>
    <w:rsid w:val="005B2D1B"/>
    <w:rsid w:val="005B2DD8"/>
    <w:rsid w:val="005B33C2"/>
    <w:rsid w:val="005B368E"/>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42B"/>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BE2"/>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B3"/>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5F4"/>
    <w:rsid w:val="00684CE2"/>
    <w:rsid w:val="00685534"/>
    <w:rsid w:val="00685A1B"/>
    <w:rsid w:val="00685D24"/>
    <w:rsid w:val="00685F40"/>
    <w:rsid w:val="006861B7"/>
    <w:rsid w:val="0068628E"/>
    <w:rsid w:val="006864BD"/>
    <w:rsid w:val="006865B9"/>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E2"/>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76"/>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561"/>
    <w:rsid w:val="006C062F"/>
    <w:rsid w:val="006C063F"/>
    <w:rsid w:val="006C064B"/>
    <w:rsid w:val="006C0A14"/>
    <w:rsid w:val="006C1122"/>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D2"/>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356"/>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7A7"/>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39"/>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53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8E"/>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78"/>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78"/>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7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DE1"/>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B41"/>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96"/>
    <w:rsid w:val="00911712"/>
    <w:rsid w:val="009118F1"/>
    <w:rsid w:val="00911B7A"/>
    <w:rsid w:val="0091230A"/>
    <w:rsid w:val="00912498"/>
    <w:rsid w:val="009125A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784"/>
    <w:rsid w:val="00943970"/>
    <w:rsid w:val="00943A68"/>
    <w:rsid w:val="00943CE5"/>
    <w:rsid w:val="00943D10"/>
    <w:rsid w:val="00943E96"/>
    <w:rsid w:val="00943F28"/>
    <w:rsid w:val="00944005"/>
    <w:rsid w:val="00944067"/>
    <w:rsid w:val="0094426E"/>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134"/>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8AA"/>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6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851"/>
    <w:rsid w:val="009B6177"/>
    <w:rsid w:val="009B6518"/>
    <w:rsid w:val="009B65FC"/>
    <w:rsid w:val="009B66E9"/>
    <w:rsid w:val="009B67B2"/>
    <w:rsid w:val="009B702A"/>
    <w:rsid w:val="009B708E"/>
    <w:rsid w:val="009B70D3"/>
    <w:rsid w:val="009B71C1"/>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6DA8"/>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9A5"/>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F5A"/>
    <w:rsid w:val="00A802A0"/>
    <w:rsid w:val="00A806E1"/>
    <w:rsid w:val="00A807C6"/>
    <w:rsid w:val="00A808C1"/>
    <w:rsid w:val="00A80970"/>
    <w:rsid w:val="00A809A2"/>
    <w:rsid w:val="00A80B7E"/>
    <w:rsid w:val="00A80E7B"/>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6"/>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5CAE"/>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8E"/>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BF"/>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40E"/>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15C"/>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A6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51"/>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9A5"/>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E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93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A57"/>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6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C"/>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16F"/>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D80"/>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F0"/>
    <w:rsid w:val="00D53602"/>
    <w:rsid w:val="00D5378A"/>
    <w:rsid w:val="00D5385C"/>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2F0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06F"/>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5EA"/>
    <w:rsid w:val="00D74674"/>
    <w:rsid w:val="00D749BB"/>
    <w:rsid w:val="00D749E8"/>
    <w:rsid w:val="00D74E27"/>
    <w:rsid w:val="00D7500C"/>
    <w:rsid w:val="00D76979"/>
    <w:rsid w:val="00D769D5"/>
    <w:rsid w:val="00D76A92"/>
    <w:rsid w:val="00D7717C"/>
    <w:rsid w:val="00D772AF"/>
    <w:rsid w:val="00D77873"/>
    <w:rsid w:val="00D779B4"/>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7ED"/>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91"/>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7AA"/>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A7"/>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6D8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0F"/>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8F"/>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80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13"/>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A39"/>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45B"/>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AE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46F"/>
    <w:rsid w:val="00F01578"/>
    <w:rsid w:val="00F01879"/>
    <w:rsid w:val="00F01B60"/>
    <w:rsid w:val="00F01B9D"/>
    <w:rsid w:val="00F02255"/>
    <w:rsid w:val="00F02758"/>
    <w:rsid w:val="00F028AB"/>
    <w:rsid w:val="00F02ABD"/>
    <w:rsid w:val="00F02CAA"/>
    <w:rsid w:val="00F0377B"/>
    <w:rsid w:val="00F0390B"/>
    <w:rsid w:val="00F03A37"/>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975"/>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4CAE"/>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F8"/>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1"/>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4A4"/>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332247">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7490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752982">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35919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1218</Words>
  <Characters>6945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5</cp:revision>
  <cp:lastPrinted>2017-08-09T04:40:00Z</cp:lastPrinted>
  <dcterms:created xsi:type="dcterms:W3CDTF">2019-06-14T05:10:00Z</dcterms:created>
  <dcterms:modified xsi:type="dcterms:W3CDTF">2019-08-16T07:15:00Z</dcterms:modified>
</cp:coreProperties>
</file>